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787" w14:textId="3E140338" w:rsidR="00C06840" w:rsidRPr="00FE34A1" w:rsidRDefault="00C06840" w:rsidP="00C06840">
      <w:pPr>
        <w:jc w:val="center"/>
        <w:rPr>
          <w:b/>
          <w:bCs/>
          <w:sz w:val="28"/>
          <w:szCs w:val="28"/>
        </w:rPr>
      </w:pPr>
      <w:bookmarkStart w:id="0" w:name="_GoBack"/>
      <w:bookmarkEnd w:id="0"/>
      <w:r w:rsidRPr="00FE34A1">
        <w:rPr>
          <w:b/>
          <w:bCs/>
          <w:sz w:val="28"/>
          <w:szCs w:val="28"/>
        </w:rPr>
        <w:t xml:space="preserve">Chapter </w:t>
      </w:r>
      <w:r w:rsidR="00CB459D">
        <w:rPr>
          <w:b/>
          <w:bCs/>
          <w:sz w:val="28"/>
          <w:szCs w:val="28"/>
        </w:rPr>
        <w:t>10</w:t>
      </w:r>
      <w:r w:rsidRPr="00FE34A1">
        <w:rPr>
          <w:b/>
          <w:bCs/>
          <w:sz w:val="28"/>
          <w:szCs w:val="28"/>
        </w:rPr>
        <w:t xml:space="preserve">: </w:t>
      </w:r>
    </w:p>
    <w:p w14:paraId="7184C663" w14:textId="77777777" w:rsidR="00CB459D" w:rsidRPr="00CB459D" w:rsidRDefault="00CB459D" w:rsidP="00CB459D">
      <w:pPr>
        <w:jc w:val="center"/>
        <w:rPr>
          <w:b/>
          <w:bCs/>
          <w:sz w:val="28"/>
          <w:szCs w:val="28"/>
        </w:rPr>
      </w:pPr>
      <w:r w:rsidRPr="00CB459D">
        <w:rPr>
          <w:b/>
          <w:bCs/>
          <w:sz w:val="28"/>
          <w:szCs w:val="28"/>
        </w:rPr>
        <w:t>Management of health and wellness amenities/facilities and upgrading them in food service, hospitality and tourism businesses</w:t>
      </w:r>
    </w:p>
    <w:p w14:paraId="4A0FD5F5" w14:textId="77777777" w:rsidR="00F1034E" w:rsidRDefault="00F1034E"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0ABD0AF" w14:textId="7F89D5EB" w:rsidR="00343E1B" w:rsidRPr="00B840C9" w:rsidRDefault="00C5178D" w:rsidP="00C5178D">
      <w:pPr>
        <w:jc w:val="both"/>
        <w:rPr>
          <w:bCs/>
          <w:i/>
        </w:rPr>
      </w:pPr>
      <w:r w:rsidRPr="00771B8A">
        <w:rPr>
          <w:bCs/>
          <w:i/>
        </w:rPr>
        <w:t>Multiple Choice</w:t>
      </w:r>
    </w:p>
    <w:p w14:paraId="3A71B060" w14:textId="77777777" w:rsidR="00343E1B" w:rsidRPr="00771B8A" w:rsidRDefault="00343E1B" w:rsidP="00C5178D">
      <w:pPr>
        <w:jc w:val="both"/>
        <w:rPr>
          <w:bCs/>
        </w:rPr>
      </w:pPr>
    </w:p>
    <w:p w14:paraId="04FD1ED9" w14:textId="4411770F" w:rsidR="00C5178D" w:rsidRPr="00950226" w:rsidRDefault="009C2774" w:rsidP="00950226">
      <w:pPr>
        <w:pStyle w:val="ListParagraph"/>
        <w:numPr>
          <w:ilvl w:val="0"/>
          <w:numId w:val="4"/>
        </w:numPr>
        <w:jc w:val="both"/>
        <w:rPr>
          <w:bCs/>
        </w:rPr>
      </w:pPr>
      <w:r>
        <w:rPr>
          <w:bCs/>
        </w:rPr>
        <w:t>“</w:t>
      </w:r>
      <w:r w:rsidR="00DD58BD">
        <w:rPr>
          <w:bCs/>
        </w:rPr>
        <w:t>T</w:t>
      </w:r>
      <w:r w:rsidR="00DD58BD" w:rsidRPr="005B03F7">
        <w:rPr>
          <w:bCs/>
        </w:rPr>
        <w:t>he leading organizational entity which may encompass the various authorities, stakeholders and professionals and facilitates partnerships towards a collective destination vision</w:t>
      </w:r>
      <w:r>
        <w:rPr>
          <w:bCs/>
        </w:rPr>
        <w:t>” is the definition of</w:t>
      </w:r>
      <w:r w:rsidR="00DD58BD">
        <w:rPr>
          <w:bCs/>
        </w:rPr>
        <w:t xml:space="preserve"> a</w:t>
      </w:r>
      <w:r>
        <w:rPr>
          <w:bCs/>
        </w:rPr>
        <w:t>:</w:t>
      </w:r>
    </w:p>
    <w:p w14:paraId="7D9529B2" w14:textId="71BE5901" w:rsidR="00C5178D" w:rsidRPr="00DD58BD" w:rsidRDefault="00DD58BD" w:rsidP="00C5178D">
      <w:pPr>
        <w:pStyle w:val="ListParagraph"/>
        <w:numPr>
          <w:ilvl w:val="1"/>
          <w:numId w:val="4"/>
        </w:numPr>
        <w:jc w:val="both"/>
        <w:rPr>
          <w:bCs/>
        </w:rPr>
      </w:pPr>
      <w:r>
        <w:rPr>
          <w:bCs/>
        </w:rPr>
        <w:t>Wellness destination</w:t>
      </w:r>
    </w:p>
    <w:p w14:paraId="5E6D7AB6" w14:textId="4C6B5199" w:rsidR="00C5178D" w:rsidRPr="00DD58BD" w:rsidRDefault="00DD58BD" w:rsidP="00C5178D">
      <w:pPr>
        <w:pStyle w:val="ListParagraph"/>
        <w:numPr>
          <w:ilvl w:val="1"/>
          <w:numId w:val="4"/>
        </w:numPr>
        <w:jc w:val="both"/>
        <w:rPr>
          <w:bCs/>
          <w:highlight w:val="yellow"/>
        </w:rPr>
      </w:pPr>
      <w:r w:rsidRPr="00DD58BD">
        <w:rPr>
          <w:bCs/>
          <w:highlight w:val="yellow"/>
        </w:rPr>
        <w:t>DMO</w:t>
      </w:r>
    </w:p>
    <w:p w14:paraId="5FBAF4B5" w14:textId="20517471" w:rsidR="00B840C9" w:rsidRPr="00DE4731" w:rsidRDefault="00DD58BD" w:rsidP="001A4D5F">
      <w:pPr>
        <w:pStyle w:val="ListParagraph"/>
        <w:numPr>
          <w:ilvl w:val="1"/>
          <w:numId w:val="4"/>
        </w:numPr>
        <w:jc w:val="both"/>
        <w:rPr>
          <w:bCs/>
        </w:rPr>
      </w:pPr>
      <w:r>
        <w:rPr>
          <w:bCs/>
        </w:rPr>
        <w:t>Stakeholder</w:t>
      </w:r>
    </w:p>
    <w:p w14:paraId="26286D08" w14:textId="6BA84245" w:rsidR="00950226" w:rsidRDefault="00DD58BD" w:rsidP="001A4D5F">
      <w:pPr>
        <w:pStyle w:val="ListParagraph"/>
        <w:numPr>
          <w:ilvl w:val="1"/>
          <w:numId w:val="4"/>
        </w:numPr>
        <w:jc w:val="both"/>
        <w:rPr>
          <w:bCs/>
        </w:rPr>
      </w:pPr>
      <w:r>
        <w:rPr>
          <w:bCs/>
        </w:rPr>
        <w:t>Superstructure</w:t>
      </w:r>
    </w:p>
    <w:p w14:paraId="0BBB3CB9" w14:textId="77777777" w:rsidR="00A241AC" w:rsidRPr="001A4D5F" w:rsidRDefault="00A241AC" w:rsidP="00A241AC">
      <w:pPr>
        <w:pStyle w:val="ListParagraph"/>
        <w:ind w:left="1080"/>
        <w:jc w:val="both"/>
        <w:rPr>
          <w:bCs/>
        </w:rPr>
      </w:pPr>
    </w:p>
    <w:p w14:paraId="112F8E55" w14:textId="438160E7" w:rsidR="00A241AC" w:rsidRPr="00C42B49" w:rsidRDefault="001C4A63" w:rsidP="00A241AC">
      <w:pPr>
        <w:pStyle w:val="ListParagraph"/>
        <w:numPr>
          <w:ilvl w:val="0"/>
          <w:numId w:val="4"/>
        </w:numPr>
        <w:jc w:val="both"/>
        <w:rPr>
          <w:bCs/>
        </w:rPr>
      </w:pPr>
      <w:r>
        <w:rPr>
          <w:bCs/>
        </w:rPr>
        <w:t xml:space="preserve"> </w:t>
      </w:r>
      <w:r w:rsidR="00BE29DB">
        <w:rPr>
          <w:bCs/>
        </w:rPr>
        <w:t>“</w:t>
      </w:r>
      <w:r w:rsidR="00BE29DB">
        <w:t>T</w:t>
      </w:r>
      <w:r w:rsidR="00BE29DB" w:rsidRPr="00A4260E">
        <w:t>he coordinated mana</w:t>
      </w:r>
      <w:r w:rsidR="00BE29DB">
        <w:t xml:space="preserve">gement of all the elements that </w:t>
      </w:r>
      <w:r w:rsidR="00BE29DB" w:rsidRPr="00A4260E">
        <w:t>make up a tourism destination (attractions, amenities, access, marketing and pricing)</w:t>
      </w:r>
      <w:r w:rsidR="00BE29DB">
        <w:t>” is the definition of:</w:t>
      </w:r>
    </w:p>
    <w:p w14:paraId="6F591A2A" w14:textId="77777777" w:rsidR="00BE29DB" w:rsidRPr="00DD58BD" w:rsidRDefault="00BE29DB" w:rsidP="00BE29DB">
      <w:pPr>
        <w:pStyle w:val="ListParagraph"/>
        <w:numPr>
          <w:ilvl w:val="1"/>
          <w:numId w:val="4"/>
        </w:numPr>
        <w:jc w:val="both"/>
        <w:rPr>
          <w:bCs/>
        </w:rPr>
      </w:pPr>
      <w:r>
        <w:rPr>
          <w:bCs/>
        </w:rPr>
        <w:t>Wellness destination</w:t>
      </w:r>
    </w:p>
    <w:p w14:paraId="484DB944" w14:textId="75B3719C" w:rsidR="00BE29DB" w:rsidRPr="00BE29DB" w:rsidRDefault="00710BD4" w:rsidP="00BE29DB">
      <w:pPr>
        <w:pStyle w:val="ListParagraph"/>
        <w:numPr>
          <w:ilvl w:val="1"/>
          <w:numId w:val="4"/>
        </w:numPr>
        <w:jc w:val="both"/>
        <w:rPr>
          <w:bCs/>
        </w:rPr>
      </w:pPr>
      <w:r>
        <w:rPr>
          <w:bCs/>
        </w:rPr>
        <w:t>Wellness destination development</w:t>
      </w:r>
    </w:p>
    <w:p w14:paraId="68C930DB" w14:textId="78E3A992" w:rsidR="00BE29DB" w:rsidRPr="00BE29DB" w:rsidRDefault="00BE29DB" w:rsidP="00BE29DB">
      <w:pPr>
        <w:pStyle w:val="ListParagraph"/>
        <w:numPr>
          <w:ilvl w:val="1"/>
          <w:numId w:val="4"/>
        </w:numPr>
        <w:jc w:val="both"/>
        <w:rPr>
          <w:bCs/>
          <w:highlight w:val="yellow"/>
        </w:rPr>
      </w:pPr>
      <w:r w:rsidRPr="00BE29DB">
        <w:rPr>
          <w:bCs/>
          <w:highlight w:val="yellow"/>
        </w:rPr>
        <w:t>Destination management</w:t>
      </w:r>
    </w:p>
    <w:p w14:paraId="09642285" w14:textId="3EB10D9B" w:rsidR="00BE29DB" w:rsidRDefault="00710BD4" w:rsidP="00BE29DB">
      <w:pPr>
        <w:pStyle w:val="ListParagraph"/>
        <w:numPr>
          <w:ilvl w:val="1"/>
          <w:numId w:val="4"/>
        </w:numPr>
        <w:jc w:val="both"/>
        <w:rPr>
          <w:bCs/>
        </w:rPr>
      </w:pPr>
      <w:r>
        <w:rPr>
          <w:bCs/>
        </w:rPr>
        <w:t>Macro factors</w:t>
      </w:r>
    </w:p>
    <w:p w14:paraId="3C665C7D" w14:textId="77777777" w:rsidR="00A241AC" w:rsidRPr="00A241AC" w:rsidRDefault="00A241AC" w:rsidP="00A241AC">
      <w:pPr>
        <w:pStyle w:val="ListParagraph"/>
        <w:ind w:left="1080"/>
        <w:jc w:val="both"/>
        <w:rPr>
          <w:bCs/>
          <w:highlight w:val="yellow"/>
        </w:rPr>
      </w:pPr>
    </w:p>
    <w:p w14:paraId="52F63695" w14:textId="33A064A7" w:rsidR="00494948" w:rsidRPr="004070E6" w:rsidRDefault="00E23F10" w:rsidP="00494948">
      <w:pPr>
        <w:pStyle w:val="ListParagraph"/>
        <w:numPr>
          <w:ilvl w:val="0"/>
          <w:numId w:val="4"/>
        </w:numPr>
        <w:jc w:val="both"/>
        <w:rPr>
          <w:bCs/>
        </w:rPr>
      </w:pPr>
      <w:r>
        <w:rPr>
          <w:bCs/>
        </w:rPr>
        <w:t>The current trend of wellness tourism, and the fact that wellness travelers are looking for authentic and sustainable experiences, is an example of which macro trend?</w:t>
      </w:r>
    </w:p>
    <w:p w14:paraId="5AD51796" w14:textId="77777777" w:rsidR="00E23F10" w:rsidRPr="00E23F10" w:rsidRDefault="00E23F10" w:rsidP="00E23F10">
      <w:pPr>
        <w:pStyle w:val="ListParagraph"/>
        <w:numPr>
          <w:ilvl w:val="1"/>
          <w:numId w:val="4"/>
        </w:numPr>
        <w:jc w:val="both"/>
        <w:rPr>
          <w:bCs/>
        </w:rPr>
      </w:pPr>
      <w:r>
        <w:rPr>
          <w:bCs/>
        </w:rPr>
        <w:t>Ecology/environment</w:t>
      </w:r>
    </w:p>
    <w:p w14:paraId="1AA4C3FE" w14:textId="778ADBBF" w:rsidR="008D02BC" w:rsidRPr="007308BE" w:rsidRDefault="00E23F10" w:rsidP="008D02BC">
      <w:pPr>
        <w:pStyle w:val="ListParagraph"/>
        <w:numPr>
          <w:ilvl w:val="1"/>
          <w:numId w:val="4"/>
        </w:numPr>
        <w:jc w:val="both"/>
        <w:rPr>
          <w:bCs/>
        </w:rPr>
      </w:pPr>
      <w:r>
        <w:rPr>
          <w:bCs/>
        </w:rPr>
        <w:t>Destination networks</w:t>
      </w:r>
    </w:p>
    <w:p w14:paraId="11119743" w14:textId="77777777" w:rsidR="00E23F10" w:rsidRPr="00E23F10" w:rsidRDefault="00E23F10" w:rsidP="008D02BC">
      <w:pPr>
        <w:pStyle w:val="ListParagraph"/>
        <w:numPr>
          <w:ilvl w:val="1"/>
          <w:numId w:val="4"/>
        </w:numPr>
        <w:jc w:val="both"/>
        <w:rPr>
          <w:bCs/>
          <w:highlight w:val="yellow"/>
        </w:rPr>
      </w:pPr>
      <w:r w:rsidRPr="00E23F10">
        <w:rPr>
          <w:bCs/>
          <w:highlight w:val="yellow"/>
        </w:rPr>
        <w:t>Social/cultural</w:t>
      </w:r>
    </w:p>
    <w:p w14:paraId="138CD628" w14:textId="00DC6B20" w:rsidR="008D02BC" w:rsidRPr="00E23F10" w:rsidRDefault="00E23F10" w:rsidP="008D02BC">
      <w:pPr>
        <w:pStyle w:val="ListParagraph"/>
        <w:numPr>
          <w:ilvl w:val="1"/>
          <w:numId w:val="4"/>
        </w:numPr>
        <w:jc w:val="both"/>
        <w:rPr>
          <w:bCs/>
        </w:rPr>
      </w:pPr>
      <w:r>
        <w:rPr>
          <w:bCs/>
        </w:rPr>
        <w:t>Authenticity and reputation</w:t>
      </w:r>
    </w:p>
    <w:p w14:paraId="58DC0BD0" w14:textId="77777777" w:rsidR="00B4189E" w:rsidRPr="003D19D8" w:rsidRDefault="00B4189E" w:rsidP="00B4189E">
      <w:pPr>
        <w:pStyle w:val="ListParagraph"/>
        <w:ind w:left="1080"/>
        <w:jc w:val="both"/>
        <w:rPr>
          <w:bCs/>
        </w:rPr>
      </w:pPr>
    </w:p>
    <w:p w14:paraId="14BB0F27" w14:textId="06532893" w:rsidR="00B4189E" w:rsidRPr="00E55E6D" w:rsidRDefault="00E55E6D" w:rsidP="00E55E6D">
      <w:pPr>
        <w:pStyle w:val="ListParagraph"/>
        <w:numPr>
          <w:ilvl w:val="0"/>
          <w:numId w:val="4"/>
        </w:numPr>
        <w:jc w:val="both"/>
        <w:rPr>
          <w:bCs/>
        </w:rPr>
      </w:pPr>
      <w:r>
        <w:rPr>
          <w:bCs/>
        </w:rPr>
        <w:t>A</w:t>
      </w:r>
      <w:r w:rsidRPr="00E55E6D">
        <w:rPr>
          <w:bCs/>
        </w:rPr>
        <w:t xml:space="preserve"> </w:t>
      </w:r>
      <w:r>
        <w:rPr>
          <w:bCs/>
        </w:rPr>
        <w:t>destination that offers ways to disconnect and disengage from the stressful modern world is an example of which macro trend?</w:t>
      </w:r>
    </w:p>
    <w:p w14:paraId="089854F9" w14:textId="77777777" w:rsidR="00E55E6D" w:rsidRPr="00E23F10" w:rsidRDefault="00E55E6D" w:rsidP="00E55E6D">
      <w:pPr>
        <w:pStyle w:val="ListParagraph"/>
        <w:numPr>
          <w:ilvl w:val="1"/>
          <w:numId w:val="4"/>
        </w:numPr>
        <w:jc w:val="both"/>
        <w:rPr>
          <w:bCs/>
        </w:rPr>
      </w:pPr>
      <w:r>
        <w:rPr>
          <w:bCs/>
        </w:rPr>
        <w:t>Ecology/environment</w:t>
      </w:r>
    </w:p>
    <w:p w14:paraId="57007E7E" w14:textId="78AA7153" w:rsidR="00E55E6D" w:rsidRPr="00E55E6D" w:rsidRDefault="00E55E6D" w:rsidP="00E55E6D">
      <w:pPr>
        <w:pStyle w:val="ListParagraph"/>
        <w:numPr>
          <w:ilvl w:val="1"/>
          <w:numId w:val="4"/>
        </w:numPr>
        <w:jc w:val="both"/>
        <w:rPr>
          <w:bCs/>
          <w:highlight w:val="yellow"/>
        </w:rPr>
      </w:pPr>
      <w:r w:rsidRPr="00E55E6D">
        <w:rPr>
          <w:bCs/>
          <w:highlight w:val="yellow"/>
        </w:rPr>
        <w:t>Technology</w:t>
      </w:r>
    </w:p>
    <w:p w14:paraId="49017DCA" w14:textId="77777777" w:rsidR="00E55E6D" w:rsidRPr="00E55E6D" w:rsidRDefault="00E55E6D" w:rsidP="00E55E6D">
      <w:pPr>
        <w:pStyle w:val="ListParagraph"/>
        <w:numPr>
          <w:ilvl w:val="1"/>
          <w:numId w:val="4"/>
        </w:numPr>
        <w:jc w:val="both"/>
        <w:rPr>
          <w:bCs/>
        </w:rPr>
      </w:pPr>
      <w:r w:rsidRPr="00E55E6D">
        <w:rPr>
          <w:bCs/>
        </w:rPr>
        <w:t>Social/cultural</w:t>
      </w:r>
    </w:p>
    <w:p w14:paraId="59439C4D" w14:textId="77777777" w:rsidR="00E55E6D" w:rsidRPr="00E23F10" w:rsidRDefault="00E55E6D" w:rsidP="00E55E6D">
      <w:pPr>
        <w:pStyle w:val="ListParagraph"/>
        <w:numPr>
          <w:ilvl w:val="1"/>
          <w:numId w:val="4"/>
        </w:numPr>
        <w:jc w:val="both"/>
        <w:rPr>
          <w:bCs/>
        </w:rPr>
      </w:pPr>
      <w:r>
        <w:rPr>
          <w:bCs/>
        </w:rPr>
        <w:t>Authenticity and reputation</w:t>
      </w:r>
    </w:p>
    <w:p w14:paraId="630B9C4D" w14:textId="77777777" w:rsidR="00B4189E" w:rsidRPr="00B4189E" w:rsidRDefault="00B4189E" w:rsidP="00B4189E">
      <w:pPr>
        <w:pStyle w:val="ListParagraph"/>
        <w:ind w:left="1080"/>
        <w:jc w:val="both"/>
        <w:rPr>
          <w:bCs/>
        </w:rPr>
      </w:pPr>
    </w:p>
    <w:p w14:paraId="0EA659ED" w14:textId="6C757D43" w:rsidR="00D055C9" w:rsidRPr="002449AB" w:rsidRDefault="001923F9" w:rsidP="002449AB">
      <w:pPr>
        <w:pStyle w:val="ListParagraph"/>
        <w:numPr>
          <w:ilvl w:val="0"/>
          <w:numId w:val="4"/>
        </w:numPr>
        <w:jc w:val="both"/>
        <w:rPr>
          <w:bCs/>
        </w:rPr>
      </w:pPr>
      <w:r>
        <w:rPr>
          <w:bCs/>
        </w:rPr>
        <w:t>“</w:t>
      </w:r>
      <w:r w:rsidR="00872971">
        <w:rPr>
          <w:bCs/>
        </w:rPr>
        <w:t>The process of systematically and continuously planning, developing, managing, evaluating, and leading a destination’s brand identity as it relates to wellness tourism” is the definition of:</w:t>
      </w:r>
    </w:p>
    <w:p w14:paraId="504BD5A5" w14:textId="77777777" w:rsidR="00872971" w:rsidRPr="00DD58BD" w:rsidRDefault="00872971" w:rsidP="00872971">
      <w:pPr>
        <w:pStyle w:val="ListParagraph"/>
        <w:numPr>
          <w:ilvl w:val="1"/>
          <w:numId w:val="4"/>
        </w:numPr>
        <w:jc w:val="both"/>
        <w:rPr>
          <w:bCs/>
        </w:rPr>
      </w:pPr>
      <w:r>
        <w:rPr>
          <w:bCs/>
        </w:rPr>
        <w:t>Wellness destination</w:t>
      </w:r>
    </w:p>
    <w:p w14:paraId="08500711" w14:textId="77777777" w:rsidR="00872971" w:rsidRPr="00872971" w:rsidRDefault="00872971" w:rsidP="00872971">
      <w:pPr>
        <w:pStyle w:val="ListParagraph"/>
        <w:numPr>
          <w:ilvl w:val="1"/>
          <w:numId w:val="4"/>
        </w:numPr>
        <w:jc w:val="both"/>
        <w:rPr>
          <w:bCs/>
          <w:highlight w:val="yellow"/>
        </w:rPr>
      </w:pPr>
      <w:r w:rsidRPr="00872971">
        <w:rPr>
          <w:bCs/>
          <w:highlight w:val="yellow"/>
        </w:rPr>
        <w:t>Wellness destination development</w:t>
      </w:r>
    </w:p>
    <w:p w14:paraId="012BCEC7" w14:textId="77777777" w:rsidR="00872971" w:rsidRPr="00872971" w:rsidRDefault="00872971" w:rsidP="00872971">
      <w:pPr>
        <w:pStyle w:val="ListParagraph"/>
        <w:numPr>
          <w:ilvl w:val="1"/>
          <w:numId w:val="4"/>
        </w:numPr>
        <w:jc w:val="both"/>
        <w:rPr>
          <w:bCs/>
        </w:rPr>
      </w:pPr>
      <w:r w:rsidRPr="00872971">
        <w:rPr>
          <w:bCs/>
        </w:rPr>
        <w:t>Destination management</w:t>
      </w:r>
    </w:p>
    <w:p w14:paraId="08A8533B" w14:textId="77777777" w:rsidR="00872971" w:rsidRDefault="00872971" w:rsidP="00872971">
      <w:pPr>
        <w:pStyle w:val="ListParagraph"/>
        <w:numPr>
          <w:ilvl w:val="1"/>
          <w:numId w:val="4"/>
        </w:numPr>
        <w:jc w:val="both"/>
        <w:rPr>
          <w:bCs/>
        </w:rPr>
      </w:pPr>
      <w:r>
        <w:rPr>
          <w:bCs/>
        </w:rPr>
        <w:t>Macro factors</w:t>
      </w:r>
    </w:p>
    <w:p w14:paraId="2D94EFA9" w14:textId="77777777" w:rsidR="00D055C9" w:rsidRPr="00DD1806" w:rsidRDefault="00D055C9" w:rsidP="00D055C9">
      <w:pPr>
        <w:pStyle w:val="ListParagraph"/>
        <w:ind w:left="1080"/>
        <w:jc w:val="both"/>
        <w:rPr>
          <w:bCs/>
        </w:rPr>
      </w:pPr>
    </w:p>
    <w:p w14:paraId="3ACB1FFC" w14:textId="67888CB6" w:rsidR="00DD1806" w:rsidRPr="00DD1806" w:rsidRDefault="004F7D6D" w:rsidP="00DD1806">
      <w:pPr>
        <w:pStyle w:val="ListParagraph"/>
        <w:numPr>
          <w:ilvl w:val="0"/>
          <w:numId w:val="4"/>
        </w:numPr>
        <w:jc w:val="both"/>
        <w:rPr>
          <w:bCs/>
        </w:rPr>
      </w:pPr>
      <w:r>
        <w:rPr>
          <w:bCs/>
        </w:rPr>
        <w:lastRenderedPageBreak/>
        <w:t>“</w:t>
      </w:r>
      <w:r w:rsidR="00446D6C">
        <w:rPr>
          <w:bCs/>
        </w:rPr>
        <w:t>A</w:t>
      </w:r>
      <w:r w:rsidR="00446D6C" w:rsidRPr="00373C61">
        <w:rPr>
          <w:bCs/>
        </w:rPr>
        <w:t>n umbrella term for facilities and services created especially for tourists, for example, hotels, restaurants, transportation facilities, recreation fa</w:t>
      </w:r>
      <w:r w:rsidR="00446D6C">
        <w:rPr>
          <w:bCs/>
        </w:rPr>
        <w:t>cilities, and built attraction” is the definition of a:</w:t>
      </w:r>
    </w:p>
    <w:p w14:paraId="423AB855" w14:textId="77777777" w:rsidR="00446D6C" w:rsidRPr="00DD58BD" w:rsidRDefault="00446D6C" w:rsidP="00446D6C">
      <w:pPr>
        <w:pStyle w:val="ListParagraph"/>
        <w:numPr>
          <w:ilvl w:val="1"/>
          <w:numId w:val="4"/>
        </w:numPr>
        <w:jc w:val="both"/>
        <w:rPr>
          <w:bCs/>
        </w:rPr>
      </w:pPr>
      <w:r>
        <w:rPr>
          <w:bCs/>
        </w:rPr>
        <w:t>Wellness destination</w:t>
      </w:r>
    </w:p>
    <w:p w14:paraId="61BE7DC7" w14:textId="77777777" w:rsidR="00446D6C" w:rsidRPr="00446D6C" w:rsidRDefault="00446D6C" w:rsidP="00446D6C">
      <w:pPr>
        <w:pStyle w:val="ListParagraph"/>
        <w:numPr>
          <w:ilvl w:val="1"/>
          <w:numId w:val="4"/>
        </w:numPr>
        <w:jc w:val="both"/>
        <w:rPr>
          <w:bCs/>
        </w:rPr>
      </w:pPr>
      <w:r w:rsidRPr="00446D6C">
        <w:rPr>
          <w:bCs/>
        </w:rPr>
        <w:t>DMO</w:t>
      </w:r>
    </w:p>
    <w:p w14:paraId="63EC2085" w14:textId="77777777" w:rsidR="00446D6C" w:rsidRPr="00DE4731" w:rsidRDefault="00446D6C" w:rsidP="00446D6C">
      <w:pPr>
        <w:pStyle w:val="ListParagraph"/>
        <w:numPr>
          <w:ilvl w:val="1"/>
          <w:numId w:val="4"/>
        </w:numPr>
        <w:jc w:val="both"/>
        <w:rPr>
          <w:bCs/>
        </w:rPr>
      </w:pPr>
      <w:r>
        <w:rPr>
          <w:bCs/>
        </w:rPr>
        <w:t>Stakeholder</w:t>
      </w:r>
    </w:p>
    <w:p w14:paraId="74A8775D" w14:textId="77777777" w:rsidR="00446D6C" w:rsidRPr="00446D6C" w:rsidRDefault="00446D6C" w:rsidP="00446D6C">
      <w:pPr>
        <w:pStyle w:val="ListParagraph"/>
        <w:numPr>
          <w:ilvl w:val="1"/>
          <w:numId w:val="4"/>
        </w:numPr>
        <w:jc w:val="both"/>
        <w:rPr>
          <w:bCs/>
          <w:highlight w:val="yellow"/>
        </w:rPr>
      </w:pPr>
      <w:r w:rsidRPr="00446D6C">
        <w:rPr>
          <w:bCs/>
          <w:highlight w:val="yellow"/>
        </w:rPr>
        <w:t>Superstructure</w:t>
      </w:r>
    </w:p>
    <w:p w14:paraId="341409DC" w14:textId="77777777" w:rsidR="009A032E" w:rsidRDefault="009A032E" w:rsidP="00C5178D">
      <w:pPr>
        <w:pStyle w:val="ListParagraph"/>
        <w:ind w:left="1080"/>
        <w:jc w:val="both"/>
        <w:rPr>
          <w:bCs/>
        </w:rPr>
      </w:pPr>
    </w:p>
    <w:p w14:paraId="0EEF073D" w14:textId="050F3B15" w:rsidR="00E928C5" w:rsidRPr="000718BF" w:rsidRDefault="0054288D" w:rsidP="00E928C5">
      <w:pPr>
        <w:pStyle w:val="ListParagraph"/>
        <w:numPr>
          <w:ilvl w:val="0"/>
          <w:numId w:val="4"/>
        </w:numPr>
        <w:jc w:val="both"/>
        <w:rPr>
          <w:bCs/>
        </w:rPr>
      </w:pPr>
      <w:r>
        <w:rPr>
          <w:bCs/>
        </w:rPr>
        <w:t>The local people in a destination can be encouraged to welcome visitors through:</w:t>
      </w:r>
    </w:p>
    <w:p w14:paraId="02F57346" w14:textId="79782235" w:rsidR="00E928C5" w:rsidRPr="0054288D" w:rsidRDefault="0054288D" w:rsidP="00E928C5">
      <w:pPr>
        <w:pStyle w:val="ListParagraph"/>
        <w:numPr>
          <w:ilvl w:val="1"/>
          <w:numId w:val="4"/>
        </w:numPr>
        <w:jc w:val="both"/>
        <w:rPr>
          <w:bCs/>
        </w:rPr>
      </w:pPr>
      <w:r>
        <w:rPr>
          <w:bCs/>
        </w:rPr>
        <w:t>Educating them about the benefits of visitors</w:t>
      </w:r>
    </w:p>
    <w:p w14:paraId="1D53FC2E" w14:textId="7B3A6144" w:rsidR="00E928C5" w:rsidRDefault="0054288D" w:rsidP="00E928C5">
      <w:pPr>
        <w:pStyle w:val="ListParagraph"/>
        <w:numPr>
          <w:ilvl w:val="1"/>
          <w:numId w:val="4"/>
        </w:numPr>
        <w:jc w:val="both"/>
        <w:rPr>
          <w:bCs/>
        </w:rPr>
      </w:pPr>
      <w:r>
        <w:rPr>
          <w:bCs/>
        </w:rPr>
        <w:t>Formal training on how to interact with visitors</w:t>
      </w:r>
    </w:p>
    <w:p w14:paraId="39FE2996" w14:textId="1C351A35" w:rsidR="00E928C5" w:rsidRPr="0058303C" w:rsidRDefault="0054288D" w:rsidP="00E928C5">
      <w:pPr>
        <w:pStyle w:val="ListParagraph"/>
        <w:numPr>
          <w:ilvl w:val="1"/>
          <w:numId w:val="4"/>
        </w:numPr>
        <w:jc w:val="both"/>
        <w:rPr>
          <w:bCs/>
        </w:rPr>
      </w:pPr>
      <w:r>
        <w:rPr>
          <w:bCs/>
        </w:rPr>
        <w:t>Fostering a culture of hospitality</w:t>
      </w:r>
    </w:p>
    <w:p w14:paraId="668E24CD" w14:textId="06E3419B" w:rsidR="00E928C5" w:rsidRPr="0054288D" w:rsidRDefault="0054288D" w:rsidP="00E928C5">
      <w:pPr>
        <w:pStyle w:val="ListParagraph"/>
        <w:numPr>
          <w:ilvl w:val="1"/>
          <w:numId w:val="4"/>
        </w:numPr>
        <w:jc w:val="both"/>
        <w:rPr>
          <w:bCs/>
          <w:highlight w:val="yellow"/>
        </w:rPr>
      </w:pPr>
      <w:r w:rsidRPr="0054288D">
        <w:rPr>
          <w:bCs/>
          <w:highlight w:val="yellow"/>
        </w:rPr>
        <w:t>All of the above</w:t>
      </w:r>
    </w:p>
    <w:p w14:paraId="387C0F3B" w14:textId="78155988" w:rsidR="00C5178D" w:rsidRDefault="009A032E" w:rsidP="009A032E">
      <w:pPr>
        <w:pStyle w:val="ListParagraph"/>
        <w:ind w:left="1080"/>
        <w:jc w:val="both"/>
        <w:rPr>
          <w:bCs/>
        </w:rPr>
      </w:pPr>
      <w:r>
        <w:rPr>
          <w:bCs/>
        </w:rPr>
        <w:t xml:space="preserve"> </w:t>
      </w:r>
    </w:p>
    <w:p w14:paraId="647BD538" w14:textId="722C0511" w:rsidR="009A032E" w:rsidRPr="00DD1806" w:rsidRDefault="00663E0F" w:rsidP="009A032E">
      <w:pPr>
        <w:pStyle w:val="ListParagraph"/>
        <w:numPr>
          <w:ilvl w:val="0"/>
          <w:numId w:val="4"/>
        </w:numPr>
        <w:jc w:val="both"/>
        <w:rPr>
          <w:bCs/>
        </w:rPr>
      </w:pPr>
      <w:r>
        <w:rPr>
          <w:bCs/>
        </w:rPr>
        <w:t>DMO stakeholders are</w:t>
      </w:r>
      <w:r w:rsidR="000346A1">
        <w:rPr>
          <w:bCs/>
        </w:rPr>
        <w:t xml:space="preserve"> likely to include all of the below </w:t>
      </w:r>
      <w:r w:rsidR="000346A1">
        <w:rPr>
          <w:bCs/>
          <w:i/>
        </w:rPr>
        <w:t>except:</w:t>
      </w:r>
    </w:p>
    <w:p w14:paraId="3090D7F7" w14:textId="19972B49" w:rsidR="00887ACD" w:rsidRDefault="00663E0F" w:rsidP="00887ACD">
      <w:pPr>
        <w:pStyle w:val="ListParagraph"/>
        <w:numPr>
          <w:ilvl w:val="1"/>
          <w:numId w:val="4"/>
        </w:numPr>
        <w:jc w:val="both"/>
        <w:rPr>
          <w:bCs/>
        </w:rPr>
      </w:pPr>
      <w:r>
        <w:rPr>
          <w:bCs/>
        </w:rPr>
        <w:t>Accommodations</w:t>
      </w:r>
    </w:p>
    <w:p w14:paraId="1439A182" w14:textId="4F7EC0ED" w:rsidR="00887ACD" w:rsidRPr="00887ACD" w:rsidRDefault="00633C00" w:rsidP="00887ACD">
      <w:pPr>
        <w:pStyle w:val="ListParagraph"/>
        <w:numPr>
          <w:ilvl w:val="1"/>
          <w:numId w:val="4"/>
        </w:numPr>
        <w:jc w:val="both"/>
        <w:rPr>
          <w:bCs/>
        </w:rPr>
      </w:pPr>
      <w:r>
        <w:rPr>
          <w:bCs/>
        </w:rPr>
        <w:t>Activity providers</w:t>
      </w:r>
    </w:p>
    <w:p w14:paraId="4E3173D1" w14:textId="6ADD6EF0" w:rsidR="00887ACD" w:rsidRPr="00887ACD" w:rsidRDefault="00633C00" w:rsidP="00C5178D">
      <w:pPr>
        <w:pStyle w:val="ListParagraph"/>
        <w:numPr>
          <w:ilvl w:val="1"/>
          <w:numId w:val="4"/>
        </w:numPr>
        <w:jc w:val="both"/>
        <w:rPr>
          <w:bCs/>
          <w:highlight w:val="yellow"/>
        </w:rPr>
      </w:pPr>
      <w:r>
        <w:rPr>
          <w:bCs/>
          <w:highlight w:val="yellow"/>
        </w:rPr>
        <w:t>The neighboring city</w:t>
      </w:r>
    </w:p>
    <w:p w14:paraId="69CCA8A9" w14:textId="3489E81C" w:rsidR="00C5178D" w:rsidRDefault="00633C00" w:rsidP="00C5178D">
      <w:pPr>
        <w:pStyle w:val="ListParagraph"/>
        <w:numPr>
          <w:ilvl w:val="1"/>
          <w:numId w:val="4"/>
        </w:numPr>
        <w:jc w:val="both"/>
        <w:rPr>
          <w:bCs/>
        </w:rPr>
      </w:pPr>
      <w:r>
        <w:rPr>
          <w:bCs/>
        </w:rPr>
        <w:t>Local parks</w:t>
      </w:r>
    </w:p>
    <w:p w14:paraId="30494BAD" w14:textId="77777777" w:rsidR="009A722C" w:rsidRDefault="009A722C" w:rsidP="009A722C">
      <w:pPr>
        <w:jc w:val="both"/>
        <w:rPr>
          <w:bCs/>
        </w:rPr>
      </w:pPr>
    </w:p>
    <w:p w14:paraId="2DDDBFA2" w14:textId="3F810EBF" w:rsidR="009A722C" w:rsidRPr="006E4BFE" w:rsidRDefault="009A722C" w:rsidP="009A722C">
      <w:pPr>
        <w:pStyle w:val="ListParagraph"/>
        <w:numPr>
          <w:ilvl w:val="0"/>
          <w:numId w:val="4"/>
        </w:numPr>
        <w:jc w:val="both"/>
        <w:rPr>
          <w:bCs/>
        </w:rPr>
      </w:pPr>
      <w:r w:rsidRPr="006E4BFE">
        <w:rPr>
          <w:bCs/>
        </w:rPr>
        <w:t>“Traveling in pursuit of a healthy life” is an example of which macro level factor?</w:t>
      </w:r>
    </w:p>
    <w:p w14:paraId="551F9D3D" w14:textId="040F2CF9" w:rsidR="009A722C" w:rsidRPr="006E4BFE" w:rsidRDefault="009A722C" w:rsidP="009A722C">
      <w:pPr>
        <w:pStyle w:val="ListParagraph"/>
        <w:numPr>
          <w:ilvl w:val="1"/>
          <w:numId w:val="4"/>
        </w:numPr>
        <w:jc w:val="both"/>
        <w:rPr>
          <w:bCs/>
        </w:rPr>
      </w:pPr>
      <w:r w:rsidRPr="006E4BFE">
        <w:rPr>
          <w:bCs/>
        </w:rPr>
        <w:t>Economy</w:t>
      </w:r>
    </w:p>
    <w:p w14:paraId="38DFFD8F" w14:textId="1D75E50E" w:rsidR="009A722C" w:rsidRPr="006E4BFE" w:rsidRDefault="009A722C" w:rsidP="009A722C">
      <w:pPr>
        <w:pStyle w:val="ListParagraph"/>
        <w:numPr>
          <w:ilvl w:val="1"/>
          <w:numId w:val="4"/>
        </w:numPr>
        <w:jc w:val="both"/>
        <w:rPr>
          <w:bCs/>
        </w:rPr>
      </w:pPr>
      <w:r w:rsidRPr="006E4BFE">
        <w:rPr>
          <w:bCs/>
        </w:rPr>
        <w:t>Ecology/Environment</w:t>
      </w:r>
    </w:p>
    <w:p w14:paraId="553CEDA6" w14:textId="299181CB" w:rsidR="009A722C" w:rsidRPr="006E4BFE" w:rsidRDefault="009A722C" w:rsidP="009A722C">
      <w:pPr>
        <w:pStyle w:val="ListParagraph"/>
        <w:numPr>
          <w:ilvl w:val="1"/>
          <w:numId w:val="4"/>
        </w:numPr>
        <w:jc w:val="both"/>
        <w:rPr>
          <w:bCs/>
        </w:rPr>
      </w:pPr>
      <w:r w:rsidRPr="006E4BFE">
        <w:rPr>
          <w:bCs/>
        </w:rPr>
        <w:t>Technology</w:t>
      </w:r>
    </w:p>
    <w:p w14:paraId="4EE10534" w14:textId="4E2D23C9" w:rsidR="009A722C" w:rsidRPr="006E4BFE" w:rsidRDefault="009A722C" w:rsidP="009A722C">
      <w:pPr>
        <w:pStyle w:val="ListParagraph"/>
        <w:numPr>
          <w:ilvl w:val="1"/>
          <w:numId w:val="4"/>
        </w:numPr>
        <w:jc w:val="both"/>
        <w:rPr>
          <w:bCs/>
          <w:highlight w:val="yellow"/>
        </w:rPr>
      </w:pPr>
      <w:r w:rsidRPr="006E4BFE">
        <w:rPr>
          <w:bCs/>
          <w:highlight w:val="yellow"/>
        </w:rPr>
        <w:t>Social/Cultural</w:t>
      </w:r>
    </w:p>
    <w:p w14:paraId="334B1C7C" w14:textId="77777777" w:rsidR="009A722C" w:rsidRDefault="009A722C" w:rsidP="009A722C">
      <w:pPr>
        <w:jc w:val="both"/>
        <w:rPr>
          <w:bCs/>
          <w:highlight w:val="yellow"/>
        </w:rPr>
      </w:pPr>
    </w:p>
    <w:p w14:paraId="306EBED7" w14:textId="636E40D9" w:rsidR="009A722C" w:rsidRPr="006E4BFE" w:rsidRDefault="009A722C" w:rsidP="009A722C">
      <w:pPr>
        <w:pStyle w:val="ListParagraph"/>
        <w:numPr>
          <w:ilvl w:val="0"/>
          <w:numId w:val="4"/>
        </w:numPr>
        <w:jc w:val="both"/>
        <w:rPr>
          <w:bCs/>
        </w:rPr>
      </w:pPr>
      <w:r w:rsidRPr="006E4BFE">
        <w:rPr>
          <w:bCs/>
        </w:rPr>
        <w:t>Wellness specific superstructure inc</w:t>
      </w:r>
      <w:r w:rsidR="009E38F1">
        <w:rPr>
          <w:bCs/>
        </w:rPr>
        <w:t>ludes all of the following excep</w:t>
      </w:r>
      <w:r w:rsidRPr="006E4BFE">
        <w:rPr>
          <w:bCs/>
        </w:rPr>
        <w:t>t:</w:t>
      </w:r>
    </w:p>
    <w:p w14:paraId="58C3B1A4" w14:textId="5367F2D3" w:rsidR="009A722C" w:rsidRPr="006E4BFE" w:rsidRDefault="009A722C" w:rsidP="009A722C">
      <w:pPr>
        <w:pStyle w:val="ListParagraph"/>
        <w:numPr>
          <w:ilvl w:val="1"/>
          <w:numId w:val="4"/>
        </w:numPr>
        <w:jc w:val="both"/>
        <w:rPr>
          <w:bCs/>
        </w:rPr>
      </w:pPr>
      <w:r w:rsidRPr="006E4BFE">
        <w:rPr>
          <w:bCs/>
        </w:rPr>
        <w:t>Spas</w:t>
      </w:r>
    </w:p>
    <w:p w14:paraId="2C54FC83" w14:textId="5B6CD84F" w:rsidR="009A722C" w:rsidRPr="006E4BFE" w:rsidRDefault="009A722C" w:rsidP="009A722C">
      <w:pPr>
        <w:pStyle w:val="ListParagraph"/>
        <w:numPr>
          <w:ilvl w:val="1"/>
          <w:numId w:val="4"/>
        </w:numPr>
        <w:jc w:val="both"/>
        <w:rPr>
          <w:bCs/>
        </w:rPr>
      </w:pPr>
      <w:r w:rsidRPr="006E4BFE">
        <w:rPr>
          <w:bCs/>
        </w:rPr>
        <w:t>Hotels</w:t>
      </w:r>
    </w:p>
    <w:p w14:paraId="40832444" w14:textId="313FDAEA" w:rsidR="009A722C" w:rsidRPr="006E4BFE" w:rsidRDefault="009A722C" w:rsidP="009A722C">
      <w:pPr>
        <w:pStyle w:val="ListParagraph"/>
        <w:numPr>
          <w:ilvl w:val="1"/>
          <w:numId w:val="4"/>
        </w:numPr>
        <w:jc w:val="both"/>
        <w:rPr>
          <w:bCs/>
          <w:highlight w:val="yellow"/>
        </w:rPr>
      </w:pPr>
      <w:r w:rsidRPr="006E4BFE">
        <w:rPr>
          <w:bCs/>
          <w:highlight w:val="yellow"/>
        </w:rPr>
        <w:t>Natural Resources</w:t>
      </w:r>
    </w:p>
    <w:p w14:paraId="55DB5C32" w14:textId="79B328FC" w:rsidR="009A722C" w:rsidRPr="006E4BFE" w:rsidRDefault="009A722C" w:rsidP="009A722C">
      <w:pPr>
        <w:pStyle w:val="ListParagraph"/>
        <w:numPr>
          <w:ilvl w:val="1"/>
          <w:numId w:val="4"/>
        </w:numPr>
        <w:jc w:val="both"/>
        <w:rPr>
          <w:bCs/>
        </w:rPr>
      </w:pPr>
      <w:r w:rsidRPr="006E4BFE">
        <w:rPr>
          <w:bCs/>
        </w:rPr>
        <w:t>Lifestyle Resorts</w:t>
      </w:r>
    </w:p>
    <w:p w14:paraId="3C3DD2A5" w14:textId="77777777" w:rsidR="00193AAF" w:rsidRPr="00193AAF" w:rsidRDefault="00193AAF" w:rsidP="00193AAF">
      <w:pPr>
        <w:jc w:val="both"/>
        <w:rPr>
          <w:bCs/>
          <w:highlight w:val="red"/>
        </w:rPr>
      </w:pPr>
    </w:p>
    <w:p w14:paraId="6D2CD2B2" w14:textId="7911E0C3" w:rsidR="00193AAF" w:rsidRPr="006E4BFE" w:rsidRDefault="00193AAF" w:rsidP="00193AAF">
      <w:pPr>
        <w:jc w:val="both"/>
        <w:rPr>
          <w:bCs/>
        </w:rPr>
      </w:pPr>
      <w:r w:rsidRPr="006E4BFE">
        <w:rPr>
          <w:bCs/>
        </w:rPr>
        <w:t>11 Hammam, sauna, cleansing rituals, and purification ceremonies are all examples of which destination core resource and competency?</w:t>
      </w:r>
    </w:p>
    <w:p w14:paraId="25E14246" w14:textId="4F320BB7" w:rsidR="00193AAF" w:rsidRPr="00193AAF" w:rsidRDefault="00193AAF" w:rsidP="00193AAF">
      <w:pPr>
        <w:jc w:val="both"/>
        <w:rPr>
          <w:bCs/>
          <w:highlight w:val="yellow"/>
        </w:rPr>
      </w:pPr>
      <w:r w:rsidRPr="00193AAF">
        <w:rPr>
          <w:bCs/>
          <w:highlight w:val="yellow"/>
        </w:rPr>
        <w:tab/>
        <w:t xml:space="preserve">a. Cultural, Historical, and Spiritual </w:t>
      </w:r>
    </w:p>
    <w:p w14:paraId="699D361E" w14:textId="40296E11" w:rsidR="00193AAF" w:rsidRPr="006E4BFE" w:rsidRDefault="00193AAF" w:rsidP="00193AAF">
      <w:pPr>
        <w:jc w:val="both"/>
        <w:rPr>
          <w:bCs/>
        </w:rPr>
      </w:pPr>
      <w:r w:rsidRPr="006E4BFE">
        <w:rPr>
          <w:bCs/>
        </w:rPr>
        <w:tab/>
        <w:t>b. Natural Resources</w:t>
      </w:r>
    </w:p>
    <w:p w14:paraId="4C3FA1A7" w14:textId="138EE193" w:rsidR="00193AAF" w:rsidRPr="006E4BFE" w:rsidRDefault="00193AAF" w:rsidP="00193AAF">
      <w:pPr>
        <w:jc w:val="both"/>
        <w:rPr>
          <w:bCs/>
        </w:rPr>
      </w:pPr>
      <w:r w:rsidRPr="006E4BFE">
        <w:rPr>
          <w:bCs/>
        </w:rPr>
        <w:tab/>
        <w:t>c. Complementary and Alternative Medicine</w:t>
      </w:r>
    </w:p>
    <w:p w14:paraId="3DE8803E" w14:textId="6B7081D7" w:rsidR="00193AAF" w:rsidRPr="006E4BFE" w:rsidRDefault="00193AAF" w:rsidP="00193AAF">
      <w:pPr>
        <w:jc w:val="both"/>
        <w:rPr>
          <w:bCs/>
        </w:rPr>
      </w:pPr>
      <w:r w:rsidRPr="006E4BFE">
        <w:rPr>
          <w:bCs/>
        </w:rPr>
        <w:tab/>
        <w:t>d. Wellness-Related Events</w:t>
      </w:r>
    </w:p>
    <w:p w14:paraId="6E496C7C" w14:textId="77777777" w:rsidR="00F83B5A" w:rsidRPr="006E4BFE" w:rsidRDefault="00F83B5A" w:rsidP="00193AAF">
      <w:pPr>
        <w:jc w:val="both"/>
        <w:rPr>
          <w:bCs/>
        </w:rPr>
      </w:pPr>
    </w:p>
    <w:p w14:paraId="11D3C2F1" w14:textId="45AF7860" w:rsidR="00F83B5A" w:rsidRPr="006E4BFE" w:rsidRDefault="00F83B5A" w:rsidP="00F83B5A">
      <w:pPr>
        <w:jc w:val="both"/>
        <w:rPr>
          <w:bCs/>
        </w:rPr>
      </w:pPr>
      <w:r w:rsidRPr="006E4BFE">
        <w:rPr>
          <w:bCs/>
        </w:rPr>
        <w:t>12. Some of the UNWTO trends discussed in the chapter include all of the following except:</w:t>
      </w:r>
    </w:p>
    <w:p w14:paraId="0DD529C1" w14:textId="780A1B02" w:rsidR="00F83B5A" w:rsidRPr="006E4BFE" w:rsidRDefault="00F83B5A" w:rsidP="00F83B5A">
      <w:pPr>
        <w:jc w:val="both"/>
        <w:rPr>
          <w:bCs/>
        </w:rPr>
      </w:pPr>
      <w:r w:rsidRPr="006E4BFE">
        <w:rPr>
          <w:bCs/>
        </w:rPr>
        <w:tab/>
        <w:t>a. Travel to show</w:t>
      </w:r>
    </w:p>
    <w:p w14:paraId="150EB9A7" w14:textId="0E82B393" w:rsidR="00F83B5A" w:rsidRPr="006E4BFE" w:rsidRDefault="00F83B5A" w:rsidP="00F83B5A">
      <w:pPr>
        <w:jc w:val="both"/>
        <w:rPr>
          <w:bCs/>
        </w:rPr>
      </w:pPr>
      <w:r w:rsidRPr="006E4BFE">
        <w:rPr>
          <w:bCs/>
        </w:rPr>
        <w:tab/>
        <w:t>b. Rising awareness on sustainability</w:t>
      </w:r>
    </w:p>
    <w:p w14:paraId="59724CE2" w14:textId="5A04D5EC" w:rsidR="00F83B5A" w:rsidRDefault="00F83B5A" w:rsidP="00F83B5A">
      <w:pPr>
        <w:jc w:val="both"/>
        <w:rPr>
          <w:bCs/>
          <w:highlight w:val="red"/>
        </w:rPr>
      </w:pPr>
      <w:r w:rsidRPr="006E4BFE">
        <w:rPr>
          <w:bCs/>
        </w:rPr>
        <w:tab/>
      </w:r>
      <w:r w:rsidRPr="00F83B5A">
        <w:rPr>
          <w:bCs/>
          <w:highlight w:val="yellow"/>
        </w:rPr>
        <w:t>c. Travel to change</w:t>
      </w:r>
    </w:p>
    <w:p w14:paraId="4BA4DB6D" w14:textId="6A8DB926" w:rsidR="00F83B5A" w:rsidRPr="006E4BFE" w:rsidRDefault="00F83B5A" w:rsidP="00F83B5A">
      <w:pPr>
        <w:jc w:val="both"/>
        <w:rPr>
          <w:bCs/>
        </w:rPr>
      </w:pPr>
      <w:r w:rsidRPr="006E4BFE">
        <w:rPr>
          <w:bCs/>
        </w:rPr>
        <w:tab/>
        <w:t>d. Traveling in pursuit of a healthy life</w:t>
      </w:r>
    </w:p>
    <w:p w14:paraId="4AC1CAC9" w14:textId="0859006F" w:rsidR="00F83B5A" w:rsidRPr="006E4BFE" w:rsidRDefault="00F83B5A" w:rsidP="00F83B5A">
      <w:pPr>
        <w:jc w:val="both"/>
        <w:rPr>
          <w:bCs/>
          <w:highlight w:val="red"/>
        </w:rPr>
      </w:pPr>
    </w:p>
    <w:p w14:paraId="69384707" w14:textId="77777777" w:rsidR="009A722C" w:rsidRPr="009A722C" w:rsidRDefault="009A722C" w:rsidP="009A722C">
      <w:pPr>
        <w:ind w:left="720"/>
        <w:jc w:val="both"/>
        <w:rPr>
          <w:bCs/>
          <w:highlight w:val="yellow"/>
        </w:rPr>
      </w:pPr>
    </w:p>
    <w:p w14:paraId="46D43B06" w14:textId="5A396D0C" w:rsidR="00C5178D" w:rsidRDefault="00C5178D" w:rsidP="00C5178D"/>
    <w:p w14:paraId="4B7B5BF4" w14:textId="5E9554D4" w:rsidR="00C5178D" w:rsidRDefault="00C5178D" w:rsidP="00C5178D">
      <w:pPr>
        <w:rPr>
          <w:i/>
        </w:rPr>
      </w:pPr>
      <w:r>
        <w:rPr>
          <w:i/>
        </w:rPr>
        <w:t>True/False</w:t>
      </w:r>
    </w:p>
    <w:p w14:paraId="21E426D4" w14:textId="77777777" w:rsidR="00D218A5" w:rsidRDefault="00D218A5" w:rsidP="00C5178D"/>
    <w:p w14:paraId="279D70E1" w14:textId="3ED034A2" w:rsidR="006064A4" w:rsidRPr="00A44E7A" w:rsidRDefault="008E2963" w:rsidP="00A44E7A">
      <w:pPr>
        <w:pStyle w:val="ListParagraph"/>
        <w:numPr>
          <w:ilvl w:val="0"/>
          <w:numId w:val="17"/>
        </w:numPr>
        <w:jc w:val="both"/>
        <w:rPr>
          <w:bCs/>
        </w:rPr>
      </w:pPr>
      <w:r>
        <w:rPr>
          <w:bCs/>
        </w:rPr>
        <w:t>The exchange rate between two currencies is an example of a political/legal trend.</w:t>
      </w:r>
    </w:p>
    <w:p w14:paraId="0C42BC15" w14:textId="1E4D4484" w:rsidR="00C5178D" w:rsidRPr="009F4328" w:rsidRDefault="00A44E7A" w:rsidP="009F4328">
      <w:pPr>
        <w:pStyle w:val="ListParagraph"/>
        <w:ind w:left="360"/>
        <w:rPr>
          <w:bCs/>
        </w:rPr>
      </w:pPr>
      <w:r>
        <w:rPr>
          <w:bCs/>
        </w:rPr>
        <w:t>F</w:t>
      </w:r>
    </w:p>
    <w:p w14:paraId="2D6913CD" w14:textId="77777777" w:rsidR="009F4328" w:rsidRPr="00517B1D" w:rsidRDefault="009F4328" w:rsidP="00613D21"/>
    <w:p w14:paraId="5682C43B" w14:textId="2899CB61" w:rsidR="00613D21" w:rsidRPr="00613D21" w:rsidRDefault="008E2963" w:rsidP="00A44E7A">
      <w:pPr>
        <w:pStyle w:val="ListParagraph"/>
        <w:numPr>
          <w:ilvl w:val="0"/>
          <w:numId w:val="17"/>
        </w:numPr>
      </w:pPr>
      <w:r>
        <w:rPr>
          <w:bCs/>
        </w:rPr>
        <w:t>The desire to interact with an authentic and unspoiled natural region is an example of an ecological/environmental trend.</w:t>
      </w:r>
    </w:p>
    <w:p w14:paraId="43BF39EE" w14:textId="619CB5BE" w:rsidR="00C5178D" w:rsidRPr="00BA2E08" w:rsidRDefault="008E2963" w:rsidP="00613D21">
      <w:pPr>
        <w:pStyle w:val="ListParagraph"/>
        <w:ind w:left="360"/>
      </w:pPr>
      <w:r>
        <w:t>T</w:t>
      </w:r>
    </w:p>
    <w:p w14:paraId="1A1E28D2" w14:textId="77777777" w:rsidR="00C5178D" w:rsidRPr="00BA2E08" w:rsidRDefault="00C5178D" w:rsidP="00C5178D">
      <w:pPr>
        <w:pStyle w:val="ListParagraph"/>
        <w:ind w:left="360"/>
        <w:rPr>
          <w:highlight w:val="yellow"/>
        </w:rPr>
      </w:pPr>
    </w:p>
    <w:p w14:paraId="1210AD19" w14:textId="3075D99B" w:rsidR="00C5178D" w:rsidRPr="00C4039D" w:rsidRDefault="008F6130" w:rsidP="00A44E7A">
      <w:pPr>
        <w:pStyle w:val="ListParagraph"/>
        <w:numPr>
          <w:ilvl w:val="0"/>
          <w:numId w:val="17"/>
        </w:numPr>
      </w:pPr>
      <w:r>
        <w:rPr>
          <w:bCs/>
        </w:rPr>
        <w:t xml:space="preserve">A DMO is vital for coordinating and communicating between public and private partners, and lead the </w:t>
      </w:r>
      <w:r w:rsidR="00F34719">
        <w:rPr>
          <w:bCs/>
        </w:rPr>
        <w:t xml:space="preserve">destination’s </w:t>
      </w:r>
      <w:r>
        <w:rPr>
          <w:bCs/>
        </w:rPr>
        <w:t>management and development effort.</w:t>
      </w:r>
    </w:p>
    <w:p w14:paraId="766A957E" w14:textId="5CF806D4" w:rsidR="00C5178D" w:rsidRDefault="008F6130" w:rsidP="00634BC4">
      <w:pPr>
        <w:pStyle w:val="ListParagraph"/>
        <w:ind w:left="360"/>
        <w:rPr>
          <w:bCs/>
        </w:rPr>
      </w:pPr>
      <w:r>
        <w:rPr>
          <w:bCs/>
        </w:rPr>
        <w:t>T</w:t>
      </w:r>
    </w:p>
    <w:p w14:paraId="322AD3AD" w14:textId="77777777" w:rsidR="00634BC4" w:rsidRPr="009C525D" w:rsidRDefault="00634BC4" w:rsidP="00634BC4">
      <w:pPr>
        <w:pStyle w:val="ListParagraph"/>
        <w:ind w:left="360"/>
      </w:pPr>
    </w:p>
    <w:p w14:paraId="71F5FC61" w14:textId="7DF711C1" w:rsidR="00C5178D" w:rsidRPr="00634BC4" w:rsidRDefault="00634BC4" w:rsidP="00634BC4">
      <w:pPr>
        <w:pStyle w:val="ListParagraph"/>
        <w:numPr>
          <w:ilvl w:val="0"/>
          <w:numId w:val="17"/>
        </w:numPr>
        <w:rPr>
          <w:bCs/>
        </w:rPr>
      </w:pPr>
      <w:r w:rsidRPr="00634BC4">
        <w:rPr>
          <w:bCs/>
        </w:rPr>
        <w:t>Understanding the past, current, and future health and well-being tourism concepts and demand</w:t>
      </w:r>
      <w:r>
        <w:rPr>
          <w:bCs/>
        </w:rPr>
        <w:t xml:space="preserve"> is a </w:t>
      </w:r>
      <w:r w:rsidR="009A5BBC">
        <w:rPr>
          <w:bCs/>
        </w:rPr>
        <w:t>key role of a DMO.</w:t>
      </w:r>
    </w:p>
    <w:p w14:paraId="04E00DF4" w14:textId="2419B7E0" w:rsidR="00C5178D" w:rsidRPr="009C525D" w:rsidRDefault="00634BC4" w:rsidP="00C5178D">
      <w:pPr>
        <w:pStyle w:val="ListParagraph"/>
        <w:ind w:left="360"/>
      </w:pPr>
      <w:r>
        <w:t>T</w:t>
      </w:r>
    </w:p>
    <w:p w14:paraId="2283EEBB" w14:textId="77777777" w:rsidR="00C5178D" w:rsidRPr="00BA2E08" w:rsidRDefault="00C5178D" w:rsidP="00C5178D">
      <w:pPr>
        <w:pStyle w:val="ListParagraph"/>
        <w:ind w:left="360"/>
        <w:rPr>
          <w:highlight w:val="yellow"/>
        </w:rPr>
      </w:pPr>
    </w:p>
    <w:p w14:paraId="730B7F57" w14:textId="224A16D5" w:rsidR="00C5178D" w:rsidRPr="00F83B5A" w:rsidRDefault="00B40E82" w:rsidP="00B40E82">
      <w:pPr>
        <w:numPr>
          <w:ilvl w:val="0"/>
          <w:numId w:val="17"/>
        </w:numPr>
        <w:spacing w:line="276" w:lineRule="auto"/>
      </w:pPr>
      <w:r>
        <w:t xml:space="preserve">It’s not possible to overdevelop a location; it’s best to </w:t>
      </w:r>
      <w:r w:rsidR="00F26DE5">
        <w:t>bring in</w:t>
      </w:r>
      <w:r>
        <w:t xml:space="preserve"> as many visitors as possible.</w:t>
      </w:r>
      <w:r w:rsidR="00645BAD">
        <w:br/>
      </w:r>
      <w:r w:rsidRPr="00B40E82">
        <w:rPr>
          <w:bCs/>
        </w:rPr>
        <w:t>F</w:t>
      </w:r>
    </w:p>
    <w:p w14:paraId="08FE9EA4" w14:textId="77777777" w:rsidR="00F83B5A" w:rsidRPr="00F83B5A" w:rsidRDefault="00F83B5A" w:rsidP="00F83B5A">
      <w:pPr>
        <w:spacing w:line="276" w:lineRule="auto"/>
        <w:ind w:left="360"/>
      </w:pPr>
    </w:p>
    <w:p w14:paraId="280B9715" w14:textId="31A42A6B" w:rsidR="00F83B5A" w:rsidRPr="006E4BFE" w:rsidRDefault="00F83B5A" w:rsidP="00B40E82">
      <w:pPr>
        <w:numPr>
          <w:ilvl w:val="0"/>
          <w:numId w:val="17"/>
        </w:numPr>
        <w:spacing w:line="276" w:lineRule="auto"/>
      </w:pPr>
      <w:r w:rsidRPr="006E4BFE">
        <w:t>A lower volume of higher spending visitors leads to over tourism in a destination</w:t>
      </w:r>
      <w:r w:rsidRPr="006E4BFE">
        <w:br/>
        <w:t>F</w:t>
      </w:r>
    </w:p>
    <w:p w14:paraId="01FC08D7" w14:textId="77777777" w:rsidR="00F83B5A" w:rsidRPr="006E4BFE" w:rsidRDefault="00F83B5A" w:rsidP="00F83B5A">
      <w:pPr>
        <w:pStyle w:val="ListParagraph"/>
      </w:pPr>
    </w:p>
    <w:p w14:paraId="6D5D5C20" w14:textId="6ABDC329" w:rsidR="00F83B5A" w:rsidRPr="006E4BFE" w:rsidRDefault="00F83B5A" w:rsidP="00B40E82">
      <w:pPr>
        <w:numPr>
          <w:ilvl w:val="0"/>
          <w:numId w:val="17"/>
        </w:numPr>
        <w:spacing w:line="276" w:lineRule="auto"/>
      </w:pPr>
      <w:r w:rsidRPr="006E4BFE">
        <w:t>The UNWTO travel trend of travel to show relates to the macro-level factor of technology.</w:t>
      </w:r>
    </w:p>
    <w:p w14:paraId="0CF4E5B2" w14:textId="66087A51" w:rsidR="00F83B5A" w:rsidRPr="006E4BFE" w:rsidRDefault="00F83B5A" w:rsidP="00F83B5A">
      <w:pPr>
        <w:ind w:left="360"/>
      </w:pPr>
      <w:r w:rsidRPr="006E4BFE">
        <w:t>F</w:t>
      </w:r>
    </w:p>
    <w:p w14:paraId="20548895" w14:textId="77777777" w:rsidR="00F83B5A" w:rsidRPr="006E4BFE" w:rsidRDefault="00F83B5A" w:rsidP="00F83B5A">
      <w:pPr>
        <w:ind w:left="360"/>
      </w:pPr>
    </w:p>
    <w:p w14:paraId="5F8E2211" w14:textId="10CB16C8" w:rsidR="00F83B5A" w:rsidRPr="006E4BFE" w:rsidRDefault="00E92422" w:rsidP="00B40E82">
      <w:pPr>
        <w:numPr>
          <w:ilvl w:val="0"/>
          <w:numId w:val="17"/>
        </w:numPr>
        <w:spacing w:line="276" w:lineRule="auto"/>
      </w:pPr>
      <w:r w:rsidRPr="006E4BFE">
        <w:t>Developing and managing the destination’s brand identity is one of the dimensions of developing a wellness destination.</w:t>
      </w:r>
    </w:p>
    <w:p w14:paraId="1C94BAB3" w14:textId="5A35C182" w:rsidR="00E92422" w:rsidRPr="00A73EBA" w:rsidRDefault="00E92422" w:rsidP="00E92422">
      <w:pPr>
        <w:spacing w:line="276" w:lineRule="auto"/>
        <w:ind w:left="360"/>
      </w:pPr>
      <w:r w:rsidRPr="006E4BFE">
        <w:t>T</w:t>
      </w:r>
    </w:p>
    <w:p w14:paraId="1B2123BE" w14:textId="77777777" w:rsidR="00C5178D" w:rsidRDefault="00C5178D" w:rsidP="00C5178D"/>
    <w:p w14:paraId="11016A84" w14:textId="043907CE" w:rsidR="0054038E" w:rsidRPr="0054038E" w:rsidRDefault="00C5178D" w:rsidP="0054038E">
      <w:r>
        <w:rPr>
          <w:i/>
        </w:rPr>
        <w:t>Short Answer</w:t>
      </w:r>
    </w:p>
    <w:p w14:paraId="5D53C155" w14:textId="77777777" w:rsidR="0054038E" w:rsidRDefault="0054038E" w:rsidP="00E60005">
      <w:pPr>
        <w:jc w:val="both"/>
        <w:rPr>
          <w:bCs/>
        </w:rPr>
      </w:pPr>
    </w:p>
    <w:p w14:paraId="45BABD6A" w14:textId="42910304" w:rsidR="0054038E" w:rsidRDefault="00EA792E" w:rsidP="0054038E">
      <w:pPr>
        <w:pStyle w:val="ListParagraph"/>
        <w:numPr>
          <w:ilvl w:val="0"/>
          <w:numId w:val="6"/>
        </w:numPr>
      </w:pPr>
      <w:r>
        <w:t>Name</w:t>
      </w:r>
      <w:r w:rsidR="00DD58BD">
        <w:t xml:space="preserve"> the </w:t>
      </w:r>
      <w:r>
        <w:t>two primary meanings and describe the recent evolution of the “M” in DMO.</w:t>
      </w:r>
    </w:p>
    <w:p w14:paraId="280166FF" w14:textId="77777777" w:rsidR="0054038E" w:rsidRDefault="0054038E" w:rsidP="0054038E"/>
    <w:p w14:paraId="1AED2B1A" w14:textId="6A3ADD87" w:rsidR="0054038E" w:rsidRDefault="00EA792E" w:rsidP="00E60005">
      <w:pPr>
        <w:jc w:val="both"/>
        <w:rPr>
          <w:bCs/>
        </w:rPr>
      </w:pPr>
      <w:r>
        <w:rPr>
          <w:bCs/>
        </w:rPr>
        <w:t xml:space="preserve">While the M in DMO has traditionally stood for </w:t>
      </w:r>
      <w:r>
        <w:rPr>
          <w:bCs/>
          <w:i/>
        </w:rPr>
        <w:t>marketing</w:t>
      </w:r>
      <w:r>
        <w:rPr>
          <w:bCs/>
        </w:rPr>
        <w:t xml:space="preserve">, in recent years it has transitioned to </w:t>
      </w:r>
      <w:r>
        <w:rPr>
          <w:bCs/>
          <w:i/>
        </w:rPr>
        <w:t>management</w:t>
      </w:r>
      <w:r>
        <w:rPr>
          <w:bCs/>
        </w:rPr>
        <w:t>, making a DMO t</w:t>
      </w:r>
      <w:r w:rsidRPr="005B03F7">
        <w:rPr>
          <w:bCs/>
        </w:rPr>
        <w:t>he leading organizational entity which may encompass the various authorities, stakeholders and professionals and facilitates partnerships towards a collective destination vision</w:t>
      </w:r>
      <w:r>
        <w:rPr>
          <w:bCs/>
        </w:rPr>
        <w:t>.</w:t>
      </w:r>
      <w:r w:rsidR="00BD797F">
        <w:rPr>
          <w:bCs/>
        </w:rPr>
        <w:t xml:space="preserve"> </w:t>
      </w:r>
      <w:r>
        <w:rPr>
          <w:bCs/>
        </w:rPr>
        <w:t>Often, it is recommended that DMOs work alongside their members and stakeholders (hotels, restaurants, activity providers, etc.) to develop an overarching and cohesive strategic plan for marketing and developing the area.</w:t>
      </w:r>
    </w:p>
    <w:p w14:paraId="5FCFEBFA" w14:textId="77777777" w:rsidR="00EA792E" w:rsidRDefault="00EA792E" w:rsidP="00E60005">
      <w:pPr>
        <w:jc w:val="both"/>
        <w:rPr>
          <w:bCs/>
        </w:rPr>
      </w:pPr>
    </w:p>
    <w:p w14:paraId="39F0BC92" w14:textId="0B573AFF" w:rsidR="0054038E" w:rsidRDefault="00F46D95" w:rsidP="0054038E">
      <w:pPr>
        <w:pStyle w:val="ListParagraph"/>
        <w:numPr>
          <w:ilvl w:val="0"/>
          <w:numId w:val="6"/>
        </w:numPr>
      </w:pPr>
      <w:r>
        <w:t>Name and d</w:t>
      </w:r>
      <w:r w:rsidR="00BD797F">
        <w:t xml:space="preserve">escribe two core </w:t>
      </w:r>
      <w:r>
        <w:t>resources and competencies that a wellness destination can have.</w:t>
      </w:r>
    </w:p>
    <w:p w14:paraId="637EF378" w14:textId="77777777" w:rsidR="0054038E" w:rsidRDefault="0054038E" w:rsidP="0054038E"/>
    <w:p w14:paraId="179B3FF1" w14:textId="2E8521B0" w:rsidR="0054038E" w:rsidRDefault="00F46D95" w:rsidP="00E60005">
      <w:pPr>
        <w:numPr>
          <w:ilvl w:val="0"/>
          <w:numId w:val="16"/>
        </w:numPr>
        <w:jc w:val="both"/>
        <w:rPr>
          <w:bCs/>
        </w:rPr>
      </w:pPr>
      <w:r>
        <w:rPr>
          <w:bCs/>
        </w:rPr>
        <w:t>Natural resources</w:t>
      </w:r>
    </w:p>
    <w:p w14:paraId="1D786345" w14:textId="381AD51B" w:rsidR="00F46D95" w:rsidRDefault="00F46D95" w:rsidP="00E60005">
      <w:pPr>
        <w:numPr>
          <w:ilvl w:val="0"/>
          <w:numId w:val="16"/>
        </w:numPr>
        <w:jc w:val="both"/>
        <w:rPr>
          <w:bCs/>
        </w:rPr>
      </w:pPr>
      <w:r>
        <w:rPr>
          <w:bCs/>
        </w:rPr>
        <w:t>Cultural, historical, and spiritual resources</w:t>
      </w:r>
    </w:p>
    <w:p w14:paraId="446A2BB0" w14:textId="38F2677A" w:rsidR="00F46D95" w:rsidRDefault="00F46D95" w:rsidP="00E60005">
      <w:pPr>
        <w:numPr>
          <w:ilvl w:val="0"/>
          <w:numId w:val="16"/>
        </w:numPr>
        <w:jc w:val="both"/>
        <w:rPr>
          <w:bCs/>
        </w:rPr>
      </w:pPr>
      <w:r>
        <w:rPr>
          <w:bCs/>
        </w:rPr>
        <w:t>Complementary and alternative medicine offerings</w:t>
      </w:r>
    </w:p>
    <w:p w14:paraId="786E424C" w14:textId="1B0E2116" w:rsidR="00F46D95" w:rsidRDefault="00F46D95" w:rsidP="00E60005">
      <w:pPr>
        <w:numPr>
          <w:ilvl w:val="0"/>
          <w:numId w:val="16"/>
        </w:numPr>
        <w:jc w:val="both"/>
        <w:rPr>
          <w:bCs/>
        </w:rPr>
      </w:pPr>
      <w:r>
        <w:rPr>
          <w:bCs/>
        </w:rPr>
        <w:t>Wellness-specific superstructure</w:t>
      </w:r>
    </w:p>
    <w:p w14:paraId="4678958D" w14:textId="1AFE1C1D" w:rsidR="00F46D95" w:rsidRDefault="00F46D95" w:rsidP="00E60005">
      <w:pPr>
        <w:numPr>
          <w:ilvl w:val="0"/>
          <w:numId w:val="16"/>
        </w:numPr>
        <w:jc w:val="both"/>
        <w:rPr>
          <w:bCs/>
        </w:rPr>
      </w:pPr>
      <w:r>
        <w:rPr>
          <w:bCs/>
        </w:rPr>
        <w:t>Wellness-related events</w:t>
      </w:r>
    </w:p>
    <w:p w14:paraId="0817FAD3" w14:textId="21894580" w:rsidR="00F46D95" w:rsidRPr="00457A0D" w:rsidRDefault="00F46D95" w:rsidP="00E60005">
      <w:pPr>
        <w:numPr>
          <w:ilvl w:val="0"/>
          <w:numId w:val="16"/>
        </w:numPr>
        <w:jc w:val="both"/>
        <w:rPr>
          <w:bCs/>
        </w:rPr>
      </w:pPr>
      <w:r>
        <w:rPr>
          <w:bCs/>
        </w:rPr>
        <w:t>Crossover of wellness with other activities/offerings</w:t>
      </w:r>
    </w:p>
    <w:p w14:paraId="0D2068FB" w14:textId="77777777" w:rsidR="0054038E" w:rsidRDefault="0054038E" w:rsidP="00E60005">
      <w:pPr>
        <w:jc w:val="both"/>
        <w:rPr>
          <w:bCs/>
        </w:rPr>
      </w:pPr>
    </w:p>
    <w:p w14:paraId="42ADDD59" w14:textId="2D415E82" w:rsidR="0054038E" w:rsidRPr="00D22499" w:rsidRDefault="008B44CD" w:rsidP="0054038E">
      <w:pPr>
        <w:pStyle w:val="ListParagraph"/>
        <w:numPr>
          <w:ilvl w:val="0"/>
          <w:numId w:val="6"/>
        </w:numPr>
        <w:rPr>
          <w:bCs/>
        </w:rPr>
      </w:pPr>
      <w:r>
        <w:rPr>
          <w:bCs/>
        </w:rPr>
        <w:t>Name and discuss two actions a destination can take to maintain itself for future generations.</w:t>
      </w:r>
    </w:p>
    <w:p w14:paraId="23116B16" w14:textId="77777777" w:rsidR="0054038E" w:rsidRPr="00CB555A" w:rsidRDefault="0054038E" w:rsidP="0054038E">
      <w:pPr>
        <w:rPr>
          <w:bCs/>
          <w:highlight w:val="yellow"/>
        </w:rPr>
      </w:pPr>
    </w:p>
    <w:p w14:paraId="75603A23" w14:textId="77777777" w:rsidR="008B44CD" w:rsidRDefault="008B44CD" w:rsidP="008B44CD">
      <w:pPr>
        <w:pStyle w:val="ListParagraph"/>
        <w:numPr>
          <w:ilvl w:val="0"/>
          <w:numId w:val="21"/>
        </w:numPr>
        <w:spacing w:line="276" w:lineRule="auto"/>
        <w:jc w:val="both"/>
        <w:rPr>
          <w:bCs/>
        </w:rPr>
      </w:pPr>
      <w:r>
        <w:rPr>
          <w:bCs/>
        </w:rPr>
        <w:t>Taking action to eliminate pollution and any destroying of nature, so guests can enjoy easily accessible intact natural areas. Regular monitoring is essential so any damage can be recognized and remedied quickly.</w:t>
      </w:r>
    </w:p>
    <w:p w14:paraId="07A34F6C" w14:textId="77777777" w:rsidR="008B44CD" w:rsidRDefault="008B44CD" w:rsidP="008B44CD">
      <w:pPr>
        <w:pStyle w:val="ListParagraph"/>
        <w:numPr>
          <w:ilvl w:val="0"/>
          <w:numId w:val="21"/>
        </w:numPr>
        <w:spacing w:line="276" w:lineRule="auto"/>
        <w:jc w:val="both"/>
        <w:rPr>
          <w:bCs/>
        </w:rPr>
      </w:pPr>
      <w:r>
        <w:rPr>
          <w:bCs/>
        </w:rPr>
        <w:t>Incorporating natural resources into the destination’s product offering.</w:t>
      </w:r>
    </w:p>
    <w:p w14:paraId="1F2A9BB5" w14:textId="77777777" w:rsidR="008B44CD" w:rsidRDefault="008B44CD" w:rsidP="008B44CD">
      <w:pPr>
        <w:pStyle w:val="ListParagraph"/>
        <w:numPr>
          <w:ilvl w:val="0"/>
          <w:numId w:val="21"/>
        </w:numPr>
        <w:spacing w:line="276" w:lineRule="auto"/>
        <w:jc w:val="both"/>
        <w:rPr>
          <w:bCs/>
        </w:rPr>
      </w:pPr>
      <w:r>
        <w:rPr>
          <w:bCs/>
        </w:rPr>
        <w:t>Offering wellness treatments based on indigenous or local health and wellbeing traditions.</w:t>
      </w:r>
    </w:p>
    <w:p w14:paraId="40A42E71" w14:textId="77777777" w:rsidR="008B44CD" w:rsidRDefault="008B44CD" w:rsidP="008B44CD">
      <w:pPr>
        <w:pStyle w:val="ListParagraph"/>
        <w:numPr>
          <w:ilvl w:val="0"/>
          <w:numId w:val="21"/>
        </w:numPr>
        <w:spacing w:line="276" w:lineRule="auto"/>
        <w:jc w:val="both"/>
        <w:rPr>
          <w:bCs/>
        </w:rPr>
      </w:pPr>
      <w:r>
        <w:rPr>
          <w:bCs/>
        </w:rPr>
        <w:t>Ensuring food and beverages that are part of the wellness product are organic and/or locally sourced.</w:t>
      </w:r>
    </w:p>
    <w:p w14:paraId="75968E06" w14:textId="77777777" w:rsidR="008B44CD" w:rsidRDefault="008B44CD" w:rsidP="008B44CD">
      <w:pPr>
        <w:pStyle w:val="ListParagraph"/>
        <w:numPr>
          <w:ilvl w:val="0"/>
          <w:numId w:val="21"/>
        </w:numPr>
        <w:spacing w:line="276" w:lineRule="auto"/>
        <w:jc w:val="both"/>
        <w:rPr>
          <w:bCs/>
        </w:rPr>
      </w:pPr>
      <w:r>
        <w:rPr>
          <w:bCs/>
        </w:rPr>
        <w:t>Highlighting the local culture through events, museums, and sites made accessible to visitors.</w:t>
      </w:r>
    </w:p>
    <w:p w14:paraId="2BD36861" w14:textId="77777777" w:rsidR="008B44CD" w:rsidRDefault="008B44CD" w:rsidP="008B44CD">
      <w:pPr>
        <w:pStyle w:val="ListParagraph"/>
        <w:numPr>
          <w:ilvl w:val="0"/>
          <w:numId w:val="21"/>
        </w:numPr>
        <w:spacing w:line="276" w:lineRule="auto"/>
        <w:jc w:val="both"/>
        <w:rPr>
          <w:bCs/>
        </w:rPr>
      </w:pPr>
      <w:r>
        <w:rPr>
          <w:bCs/>
        </w:rPr>
        <w:t>Living up to expectations created by the destination’s marketing campaigns.</w:t>
      </w:r>
    </w:p>
    <w:p w14:paraId="68580FCD" w14:textId="77777777" w:rsidR="008B44CD" w:rsidRPr="00864AC0" w:rsidRDefault="008B44CD" w:rsidP="008B44CD">
      <w:pPr>
        <w:pStyle w:val="ListParagraph"/>
        <w:numPr>
          <w:ilvl w:val="0"/>
          <w:numId w:val="21"/>
        </w:numPr>
        <w:spacing w:line="276" w:lineRule="auto"/>
        <w:jc w:val="both"/>
        <w:rPr>
          <w:bCs/>
        </w:rPr>
      </w:pPr>
      <w:r>
        <w:rPr>
          <w:bCs/>
        </w:rPr>
        <w:t>Basing the destination’s overall reputation on health and wellness.</w:t>
      </w:r>
    </w:p>
    <w:p w14:paraId="47C9849F" w14:textId="79DB83E7" w:rsidR="00830329" w:rsidRDefault="00830329" w:rsidP="008B44CD">
      <w:pPr>
        <w:spacing w:line="276" w:lineRule="auto"/>
      </w:pPr>
    </w:p>
    <w:p w14:paraId="00B03D8D" w14:textId="110A7E84" w:rsidR="00563582" w:rsidRPr="009F3DB5" w:rsidRDefault="00563582" w:rsidP="00563582">
      <w:pPr>
        <w:pStyle w:val="ListParagraph"/>
        <w:numPr>
          <w:ilvl w:val="0"/>
          <w:numId w:val="6"/>
        </w:numPr>
        <w:spacing w:line="276" w:lineRule="auto"/>
      </w:pPr>
      <w:r w:rsidRPr="009F3DB5">
        <w:t>Name and give examples of three of the macro-level factors that affect wellness tourism.</w:t>
      </w:r>
    </w:p>
    <w:p w14:paraId="75532049" w14:textId="6E293FB2" w:rsidR="00563582" w:rsidRPr="009F3DB5" w:rsidRDefault="00563582" w:rsidP="00563582">
      <w:pPr>
        <w:pStyle w:val="ListParagraph"/>
        <w:numPr>
          <w:ilvl w:val="1"/>
          <w:numId w:val="6"/>
        </w:numPr>
        <w:spacing w:line="276" w:lineRule="auto"/>
      </w:pPr>
      <w:r w:rsidRPr="009F3DB5">
        <w:t>Social/Cultural</w:t>
      </w:r>
    </w:p>
    <w:p w14:paraId="5AA45A4E" w14:textId="4B227624" w:rsidR="00563582" w:rsidRPr="009F3DB5" w:rsidRDefault="00563582" w:rsidP="00563582">
      <w:pPr>
        <w:pStyle w:val="ListParagraph"/>
        <w:numPr>
          <w:ilvl w:val="1"/>
          <w:numId w:val="6"/>
        </w:numPr>
        <w:spacing w:line="276" w:lineRule="auto"/>
      </w:pPr>
      <w:r w:rsidRPr="009F3DB5">
        <w:t>Economy</w:t>
      </w:r>
    </w:p>
    <w:p w14:paraId="3F7D75F1" w14:textId="21227EAC" w:rsidR="00563582" w:rsidRPr="009F3DB5" w:rsidRDefault="00563582" w:rsidP="00563582">
      <w:pPr>
        <w:pStyle w:val="ListParagraph"/>
        <w:numPr>
          <w:ilvl w:val="1"/>
          <w:numId w:val="6"/>
        </w:numPr>
        <w:spacing w:line="276" w:lineRule="auto"/>
      </w:pPr>
      <w:r w:rsidRPr="009F3DB5">
        <w:t>Political/Legal</w:t>
      </w:r>
    </w:p>
    <w:p w14:paraId="041B29E2" w14:textId="1114A5FE" w:rsidR="00563582" w:rsidRPr="009F3DB5" w:rsidRDefault="00563582" w:rsidP="00563582">
      <w:pPr>
        <w:pStyle w:val="ListParagraph"/>
        <w:numPr>
          <w:ilvl w:val="1"/>
          <w:numId w:val="6"/>
        </w:numPr>
        <w:spacing w:line="276" w:lineRule="auto"/>
      </w:pPr>
      <w:r w:rsidRPr="009F3DB5">
        <w:t>Ecology/Environment</w:t>
      </w:r>
    </w:p>
    <w:p w14:paraId="43624F78" w14:textId="6030CD40" w:rsidR="00563582" w:rsidRPr="009F3DB5" w:rsidRDefault="00563582" w:rsidP="00563582">
      <w:pPr>
        <w:pStyle w:val="ListParagraph"/>
        <w:numPr>
          <w:ilvl w:val="1"/>
          <w:numId w:val="6"/>
        </w:numPr>
        <w:spacing w:line="276" w:lineRule="auto"/>
      </w:pPr>
      <w:r w:rsidRPr="009F3DB5">
        <w:t>Technology</w:t>
      </w:r>
    </w:p>
    <w:p w14:paraId="4818661C" w14:textId="77777777" w:rsidR="001657CE" w:rsidRDefault="001657CE" w:rsidP="001657CE">
      <w:pPr>
        <w:spacing w:line="276" w:lineRule="auto"/>
        <w:rPr>
          <w:highlight w:val="red"/>
        </w:rPr>
      </w:pPr>
    </w:p>
    <w:p w14:paraId="6FB34989" w14:textId="285DAF2C" w:rsidR="001657CE" w:rsidRPr="009F3DB5" w:rsidRDefault="001657CE" w:rsidP="001657CE">
      <w:pPr>
        <w:pStyle w:val="ListParagraph"/>
        <w:numPr>
          <w:ilvl w:val="0"/>
          <w:numId w:val="6"/>
        </w:numPr>
        <w:spacing w:line="276" w:lineRule="auto"/>
      </w:pPr>
      <w:r w:rsidRPr="009F3DB5">
        <w:t>Name and discuss two ways DMO’s can improve a region wellness tourism offerings.</w:t>
      </w:r>
    </w:p>
    <w:p w14:paraId="7E28DE9B" w14:textId="3A614D2B" w:rsidR="001657CE" w:rsidRPr="009F3DB5" w:rsidRDefault="001657CE" w:rsidP="001657CE">
      <w:pPr>
        <w:pStyle w:val="ListParagraph"/>
        <w:numPr>
          <w:ilvl w:val="0"/>
          <w:numId w:val="16"/>
        </w:numPr>
        <w:spacing w:line="276" w:lineRule="auto"/>
      </w:pPr>
      <w:r w:rsidRPr="009F3DB5">
        <w:t>Ensuring sustainability to maintain its environmental, social and cultural integrity, and its authenticity, resources, and character</w:t>
      </w:r>
    </w:p>
    <w:p w14:paraId="00F0D2E1" w14:textId="41DA4270" w:rsidR="001657CE" w:rsidRPr="009F3DB5" w:rsidRDefault="001657CE" w:rsidP="001657CE">
      <w:pPr>
        <w:pStyle w:val="ListParagraph"/>
        <w:numPr>
          <w:ilvl w:val="0"/>
          <w:numId w:val="16"/>
        </w:numPr>
        <w:spacing w:line="276" w:lineRule="auto"/>
      </w:pPr>
      <w:r w:rsidRPr="009F3DB5">
        <w:t>Strengthening institutional governance and bringing together all stakeholders to make decisions for the purpose of a collective gain</w:t>
      </w:r>
    </w:p>
    <w:p w14:paraId="31D6AAE0" w14:textId="6D339807" w:rsidR="001657CE" w:rsidRPr="009F3DB5" w:rsidRDefault="001657CE" w:rsidP="001657CE">
      <w:pPr>
        <w:pStyle w:val="ListParagraph"/>
        <w:numPr>
          <w:ilvl w:val="0"/>
          <w:numId w:val="16"/>
        </w:numPr>
        <w:spacing w:line="276" w:lineRule="auto"/>
      </w:pPr>
      <w:r w:rsidRPr="009F3DB5">
        <w:t>Avoid overlapping and identifying gaps between entities to avoid duplicating efforts while recognizing areas that need additional attention</w:t>
      </w:r>
    </w:p>
    <w:p w14:paraId="13662281" w14:textId="6F5C4079" w:rsidR="001657CE" w:rsidRPr="009F3DB5" w:rsidRDefault="001657CE" w:rsidP="001657CE">
      <w:pPr>
        <w:pStyle w:val="ListParagraph"/>
        <w:numPr>
          <w:ilvl w:val="0"/>
          <w:numId w:val="16"/>
        </w:numPr>
        <w:spacing w:line="276" w:lineRule="auto"/>
      </w:pPr>
      <w:r w:rsidRPr="009F3DB5">
        <w:t>Spreading the benefits of tourism by increasing and keeping jobs in the local community</w:t>
      </w:r>
    </w:p>
    <w:p w14:paraId="504666A6" w14:textId="41224C95" w:rsidR="001657CE" w:rsidRPr="009F3DB5" w:rsidRDefault="001657CE" w:rsidP="001657CE">
      <w:pPr>
        <w:pStyle w:val="ListParagraph"/>
        <w:numPr>
          <w:ilvl w:val="0"/>
          <w:numId w:val="16"/>
        </w:numPr>
        <w:spacing w:line="276" w:lineRule="auto"/>
      </w:pPr>
      <w:r w:rsidRPr="009F3DB5">
        <w:t>Building a tourism culture in the destination by giving residents a voice in the tourism development process and encouraging a positive attitude toward visitors</w:t>
      </w:r>
    </w:p>
    <w:p w14:paraId="37DCBDD8" w14:textId="5BE0B5E3" w:rsidR="001657CE" w:rsidRPr="009F3DB5" w:rsidRDefault="001657CE" w:rsidP="001657CE">
      <w:pPr>
        <w:pStyle w:val="ListParagraph"/>
        <w:numPr>
          <w:ilvl w:val="0"/>
          <w:numId w:val="16"/>
        </w:numPr>
        <w:spacing w:line="276" w:lineRule="auto"/>
      </w:pPr>
      <w:r w:rsidRPr="009F3DB5">
        <w:t>Improving tourism yield by optimizing capacity and length of stay, and maximizing distribution</w:t>
      </w:r>
    </w:p>
    <w:p w14:paraId="263A5F10" w14:textId="56AEA36D" w:rsidR="001657CE" w:rsidRPr="009F3DB5" w:rsidRDefault="001657CE" w:rsidP="001657CE">
      <w:pPr>
        <w:pStyle w:val="ListParagraph"/>
        <w:numPr>
          <w:ilvl w:val="0"/>
          <w:numId w:val="16"/>
        </w:numPr>
        <w:spacing w:line="276" w:lineRule="auto"/>
      </w:pPr>
      <w:r w:rsidRPr="009F3DB5">
        <w:t>Building and delivering a strong and vibrant brand identity that is closely connected to the identified values of the destination</w:t>
      </w:r>
    </w:p>
    <w:sectPr w:rsidR="001657CE" w:rsidRPr="009F3DB5"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FCDAB" w14:textId="77777777" w:rsidR="00777BDC" w:rsidRDefault="00777BDC" w:rsidP="00490A90">
      <w:r>
        <w:separator/>
      </w:r>
    </w:p>
  </w:endnote>
  <w:endnote w:type="continuationSeparator" w:id="0">
    <w:p w14:paraId="5D278121" w14:textId="77777777" w:rsidR="00777BDC" w:rsidRDefault="00777BDC"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11E78444" w:rsidR="00663E0F" w:rsidRDefault="00663E0F">
        <w:pPr>
          <w:pStyle w:val="Footer"/>
          <w:jc w:val="center"/>
        </w:pPr>
        <w:r>
          <w:fldChar w:fldCharType="begin"/>
        </w:r>
        <w:r>
          <w:instrText xml:space="preserve"> PAGE   \* MERGEFORMAT </w:instrText>
        </w:r>
        <w:r>
          <w:fldChar w:fldCharType="separate"/>
        </w:r>
        <w:r w:rsidR="00620B39">
          <w:rPr>
            <w:noProof/>
          </w:rPr>
          <w:t>5</w:t>
        </w:r>
        <w:r>
          <w:rPr>
            <w:noProof/>
          </w:rPr>
          <w:fldChar w:fldCharType="end"/>
        </w:r>
      </w:p>
    </w:sdtContent>
  </w:sdt>
  <w:p w14:paraId="20C63464" w14:textId="77777777" w:rsidR="00663E0F" w:rsidRDefault="0066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87626" w14:textId="77777777" w:rsidR="00777BDC" w:rsidRDefault="00777BDC" w:rsidP="00490A90">
      <w:r>
        <w:separator/>
      </w:r>
    </w:p>
  </w:footnote>
  <w:footnote w:type="continuationSeparator" w:id="0">
    <w:p w14:paraId="1FD41D5D" w14:textId="77777777" w:rsidR="00777BDC" w:rsidRDefault="00777BDC"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5FB8"/>
    <w:multiLevelType w:val="hybridMultilevel"/>
    <w:tmpl w:val="9C607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9E573B"/>
    <w:multiLevelType w:val="hybridMultilevel"/>
    <w:tmpl w:val="74F0AAA8"/>
    <w:lvl w:ilvl="0" w:tplc="A4E4347C">
      <w:start w:val="1"/>
      <w:numFmt w:val="bullet"/>
      <w:lvlText w:val="•"/>
      <w:lvlJc w:val="left"/>
      <w:pPr>
        <w:tabs>
          <w:tab w:val="num" w:pos="720"/>
        </w:tabs>
        <w:ind w:left="720" w:hanging="360"/>
      </w:pPr>
      <w:rPr>
        <w:rFonts w:ascii="Arial" w:hAnsi="Arial" w:hint="default"/>
      </w:rPr>
    </w:lvl>
    <w:lvl w:ilvl="1" w:tplc="CA82885A">
      <w:start w:val="1809"/>
      <w:numFmt w:val="bullet"/>
      <w:lvlText w:val="–"/>
      <w:lvlJc w:val="left"/>
      <w:pPr>
        <w:tabs>
          <w:tab w:val="num" w:pos="1440"/>
        </w:tabs>
        <w:ind w:left="1440" w:hanging="360"/>
      </w:pPr>
      <w:rPr>
        <w:rFonts w:ascii="Arial" w:hAnsi="Arial" w:hint="default"/>
      </w:rPr>
    </w:lvl>
    <w:lvl w:ilvl="2" w:tplc="4E2C7296" w:tentative="1">
      <w:start w:val="1"/>
      <w:numFmt w:val="bullet"/>
      <w:lvlText w:val="•"/>
      <w:lvlJc w:val="left"/>
      <w:pPr>
        <w:tabs>
          <w:tab w:val="num" w:pos="2160"/>
        </w:tabs>
        <w:ind w:left="2160" w:hanging="360"/>
      </w:pPr>
      <w:rPr>
        <w:rFonts w:ascii="Arial" w:hAnsi="Arial" w:hint="default"/>
      </w:rPr>
    </w:lvl>
    <w:lvl w:ilvl="3" w:tplc="46D6F47C" w:tentative="1">
      <w:start w:val="1"/>
      <w:numFmt w:val="bullet"/>
      <w:lvlText w:val="•"/>
      <w:lvlJc w:val="left"/>
      <w:pPr>
        <w:tabs>
          <w:tab w:val="num" w:pos="2880"/>
        </w:tabs>
        <w:ind w:left="2880" w:hanging="360"/>
      </w:pPr>
      <w:rPr>
        <w:rFonts w:ascii="Arial" w:hAnsi="Arial" w:hint="default"/>
      </w:rPr>
    </w:lvl>
    <w:lvl w:ilvl="4" w:tplc="E3889204" w:tentative="1">
      <w:start w:val="1"/>
      <w:numFmt w:val="bullet"/>
      <w:lvlText w:val="•"/>
      <w:lvlJc w:val="left"/>
      <w:pPr>
        <w:tabs>
          <w:tab w:val="num" w:pos="3600"/>
        </w:tabs>
        <w:ind w:left="3600" w:hanging="360"/>
      </w:pPr>
      <w:rPr>
        <w:rFonts w:ascii="Arial" w:hAnsi="Arial" w:hint="default"/>
      </w:rPr>
    </w:lvl>
    <w:lvl w:ilvl="5" w:tplc="1CDA53E0" w:tentative="1">
      <w:start w:val="1"/>
      <w:numFmt w:val="bullet"/>
      <w:lvlText w:val="•"/>
      <w:lvlJc w:val="left"/>
      <w:pPr>
        <w:tabs>
          <w:tab w:val="num" w:pos="4320"/>
        </w:tabs>
        <w:ind w:left="4320" w:hanging="360"/>
      </w:pPr>
      <w:rPr>
        <w:rFonts w:ascii="Arial" w:hAnsi="Arial" w:hint="default"/>
      </w:rPr>
    </w:lvl>
    <w:lvl w:ilvl="6" w:tplc="525264C0" w:tentative="1">
      <w:start w:val="1"/>
      <w:numFmt w:val="bullet"/>
      <w:lvlText w:val="•"/>
      <w:lvlJc w:val="left"/>
      <w:pPr>
        <w:tabs>
          <w:tab w:val="num" w:pos="5040"/>
        </w:tabs>
        <w:ind w:left="5040" w:hanging="360"/>
      </w:pPr>
      <w:rPr>
        <w:rFonts w:ascii="Arial" w:hAnsi="Arial" w:hint="default"/>
      </w:rPr>
    </w:lvl>
    <w:lvl w:ilvl="7" w:tplc="79287D00" w:tentative="1">
      <w:start w:val="1"/>
      <w:numFmt w:val="bullet"/>
      <w:lvlText w:val="•"/>
      <w:lvlJc w:val="left"/>
      <w:pPr>
        <w:tabs>
          <w:tab w:val="num" w:pos="5760"/>
        </w:tabs>
        <w:ind w:left="5760" w:hanging="360"/>
      </w:pPr>
      <w:rPr>
        <w:rFonts w:ascii="Arial" w:hAnsi="Arial" w:hint="default"/>
      </w:rPr>
    </w:lvl>
    <w:lvl w:ilvl="8" w:tplc="E4285C20" w:tentative="1">
      <w:start w:val="1"/>
      <w:numFmt w:val="bullet"/>
      <w:lvlText w:val="•"/>
      <w:lvlJc w:val="left"/>
      <w:pPr>
        <w:tabs>
          <w:tab w:val="num" w:pos="6480"/>
        </w:tabs>
        <w:ind w:left="6480" w:hanging="360"/>
      </w:pPr>
      <w:rPr>
        <w:rFonts w:ascii="Arial" w:hAnsi="Arial" w:hint="default"/>
      </w:rPr>
    </w:lvl>
  </w:abstractNum>
  <w:abstractNum w:abstractNumId="3">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A60AAF"/>
    <w:multiLevelType w:val="hybridMultilevel"/>
    <w:tmpl w:val="0BB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4658E"/>
    <w:multiLevelType w:val="hybridMultilevel"/>
    <w:tmpl w:val="0E506E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9B2BEF"/>
    <w:multiLevelType w:val="hybridMultilevel"/>
    <w:tmpl w:val="67E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28401B"/>
    <w:multiLevelType w:val="hybridMultilevel"/>
    <w:tmpl w:val="337A4636"/>
    <w:lvl w:ilvl="0" w:tplc="D3FC0186">
      <w:start w:val="1"/>
      <w:numFmt w:val="bullet"/>
      <w:lvlText w:val="•"/>
      <w:lvlJc w:val="left"/>
      <w:pPr>
        <w:tabs>
          <w:tab w:val="num" w:pos="720"/>
        </w:tabs>
        <w:ind w:left="720" w:hanging="360"/>
      </w:pPr>
      <w:rPr>
        <w:rFonts w:ascii="Arial" w:hAnsi="Arial" w:hint="default"/>
      </w:rPr>
    </w:lvl>
    <w:lvl w:ilvl="1" w:tplc="CD8860CE" w:tentative="1">
      <w:start w:val="1"/>
      <w:numFmt w:val="bullet"/>
      <w:lvlText w:val="•"/>
      <w:lvlJc w:val="left"/>
      <w:pPr>
        <w:tabs>
          <w:tab w:val="num" w:pos="1440"/>
        </w:tabs>
        <w:ind w:left="1440" w:hanging="360"/>
      </w:pPr>
      <w:rPr>
        <w:rFonts w:ascii="Arial" w:hAnsi="Arial" w:hint="default"/>
      </w:rPr>
    </w:lvl>
    <w:lvl w:ilvl="2" w:tplc="1EEA44C6" w:tentative="1">
      <w:start w:val="1"/>
      <w:numFmt w:val="bullet"/>
      <w:lvlText w:val="•"/>
      <w:lvlJc w:val="left"/>
      <w:pPr>
        <w:tabs>
          <w:tab w:val="num" w:pos="2160"/>
        </w:tabs>
        <w:ind w:left="2160" w:hanging="360"/>
      </w:pPr>
      <w:rPr>
        <w:rFonts w:ascii="Arial" w:hAnsi="Arial" w:hint="default"/>
      </w:rPr>
    </w:lvl>
    <w:lvl w:ilvl="3" w:tplc="CA6625D0" w:tentative="1">
      <w:start w:val="1"/>
      <w:numFmt w:val="bullet"/>
      <w:lvlText w:val="•"/>
      <w:lvlJc w:val="left"/>
      <w:pPr>
        <w:tabs>
          <w:tab w:val="num" w:pos="2880"/>
        </w:tabs>
        <w:ind w:left="2880" w:hanging="360"/>
      </w:pPr>
      <w:rPr>
        <w:rFonts w:ascii="Arial" w:hAnsi="Arial" w:hint="default"/>
      </w:rPr>
    </w:lvl>
    <w:lvl w:ilvl="4" w:tplc="13A03270" w:tentative="1">
      <w:start w:val="1"/>
      <w:numFmt w:val="bullet"/>
      <w:lvlText w:val="•"/>
      <w:lvlJc w:val="left"/>
      <w:pPr>
        <w:tabs>
          <w:tab w:val="num" w:pos="3600"/>
        </w:tabs>
        <w:ind w:left="3600" w:hanging="360"/>
      </w:pPr>
      <w:rPr>
        <w:rFonts w:ascii="Arial" w:hAnsi="Arial" w:hint="default"/>
      </w:rPr>
    </w:lvl>
    <w:lvl w:ilvl="5" w:tplc="3A065B0A" w:tentative="1">
      <w:start w:val="1"/>
      <w:numFmt w:val="bullet"/>
      <w:lvlText w:val="•"/>
      <w:lvlJc w:val="left"/>
      <w:pPr>
        <w:tabs>
          <w:tab w:val="num" w:pos="4320"/>
        </w:tabs>
        <w:ind w:left="4320" w:hanging="360"/>
      </w:pPr>
      <w:rPr>
        <w:rFonts w:ascii="Arial" w:hAnsi="Arial" w:hint="default"/>
      </w:rPr>
    </w:lvl>
    <w:lvl w:ilvl="6" w:tplc="F94CA48C" w:tentative="1">
      <w:start w:val="1"/>
      <w:numFmt w:val="bullet"/>
      <w:lvlText w:val="•"/>
      <w:lvlJc w:val="left"/>
      <w:pPr>
        <w:tabs>
          <w:tab w:val="num" w:pos="5040"/>
        </w:tabs>
        <w:ind w:left="5040" w:hanging="360"/>
      </w:pPr>
      <w:rPr>
        <w:rFonts w:ascii="Arial" w:hAnsi="Arial" w:hint="default"/>
      </w:rPr>
    </w:lvl>
    <w:lvl w:ilvl="7" w:tplc="1AF0B770" w:tentative="1">
      <w:start w:val="1"/>
      <w:numFmt w:val="bullet"/>
      <w:lvlText w:val="•"/>
      <w:lvlJc w:val="left"/>
      <w:pPr>
        <w:tabs>
          <w:tab w:val="num" w:pos="5760"/>
        </w:tabs>
        <w:ind w:left="5760" w:hanging="360"/>
      </w:pPr>
      <w:rPr>
        <w:rFonts w:ascii="Arial" w:hAnsi="Arial" w:hint="default"/>
      </w:rPr>
    </w:lvl>
    <w:lvl w:ilvl="8" w:tplc="EC2C05D8" w:tentative="1">
      <w:start w:val="1"/>
      <w:numFmt w:val="bullet"/>
      <w:lvlText w:val="•"/>
      <w:lvlJc w:val="left"/>
      <w:pPr>
        <w:tabs>
          <w:tab w:val="num" w:pos="6480"/>
        </w:tabs>
        <w:ind w:left="6480" w:hanging="360"/>
      </w:pPr>
      <w:rPr>
        <w:rFonts w:ascii="Arial" w:hAnsi="Arial" w:hint="default"/>
      </w:rPr>
    </w:lvl>
  </w:abstractNum>
  <w:abstractNum w:abstractNumId="15">
    <w:nsid w:val="58B321F0"/>
    <w:multiLevelType w:val="hybridMultilevel"/>
    <w:tmpl w:val="36A834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F1B2E"/>
    <w:multiLevelType w:val="hybridMultilevel"/>
    <w:tmpl w:val="E1A40D38"/>
    <w:lvl w:ilvl="0" w:tplc="8D9ADE4C">
      <w:start w:val="1"/>
      <w:numFmt w:val="bullet"/>
      <w:lvlText w:val="•"/>
      <w:lvlJc w:val="left"/>
      <w:pPr>
        <w:tabs>
          <w:tab w:val="num" w:pos="720"/>
        </w:tabs>
        <w:ind w:left="720" w:hanging="360"/>
      </w:pPr>
      <w:rPr>
        <w:rFonts w:ascii="Arial" w:hAnsi="Arial" w:hint="default"/>
      </w:rPr>
    </w:lvl>
    <w:lvl w:ilvl="1" w:tplc="8C807152">
      <w:start w:val="1809"/>
      <w:numFmt w:val="bullet"/>
      <w:lvlText w:val="–"/>
      <w:lvlJc w:val="left"/>
      <w:pPr>
        <w:tabs>
          <w:tab w:val="num" w:pos="1440"/>
        </w:tabs>
        <w:ind w:left="1440" w:hanging="360"/>
      </w:pPr>
      <w:rPr>
        <w:rFonts w:ascii="Arial" w:hAnsi="Arial" w:hint="default"/>
      </w:rPr>
    </w:lvl>
    <w:lvl w:ilvl="2" w:tplc="E9A618F4" w:tentative="1">
      <w:start w:val="1"/>
      <w:numFmt w:val="bullet"/>
      <w:lvlText w:val="•"/>
      <w:lvlJc w:val="left"/>
      <w:pPr>
        <w:tabs>
          <w:tab w:val="num" w:pos="2160"/>
        </w:tabs>
        <w:ind w:left="2160" w:hanging="360"/>
      </w:pPr>
      <w:rPr>
        <w:rFonts w:ascii="Arial" w:hAnsi="Arial" w:hint="default"/>
      </w:rPr>
    </w:lvl>
    <w:lvl w:ilvl="3" w:tplc="9CBE8AB6" w:tentative="1">
      <w:start w:val="1"/>
      <w:numFmt w:val="bullet"/>
      <w:lvlText w:val="•"/>
      <w:lvlJc w:val="left"/>
      <w:pPr>
        <w:tabs>
          <w:tab w:val="num" w:pos="2880"/>
        </w:tabs>
        <w:ind w:left="2880" w:hanging="360"/>
      </w:pPr>
      <w:rPr>
        <w:rFonts w:ascii="Arial" w:hAnsi="Arial" w:hint="default"/>
      </w:rPr>
    </w:lvl>
    <w:lvl w:ilvl="4" w:tplc="E8A6E6A6" w:tentative="1">
      <w:start w:val="1"/>
      <w:numFmt w:val="bullet"/>
      <w:lvlText w:val="•"/>
      <w:lvlJc w:val="left"/>
      <w:pPr>
        <w:tabs>
          <w:tab w:val="num" w:pos="3600"/>
        </w:tabs>
        <w:ind w:left="3600" w:hanging="360"/>
      </w:pPr>
      <w:rPr>
        <w:rFonts w:ascii="Arial" w:hAnsi="Arial" w:hint="default"/>
      </w:rPr>
    </w:lvl>
    <w:lvl w:ilvl="5" w:tplc="F064F3EE" w:tentative="1">
      <w:start w:val="1"/>
      <w:numFmt w:val="bullet"/>
      <w:lvlText w:val="•"/>
      <w:lvlJc w:val="left"/>
      <w:pPr>
        <w:tabs>
          <w:tab w:val="num" w:pos="4320"/>
        </w:tabs>
        <w:ind w:left="4320" w:hanging="360"/>
      </w:pPr>
      <w:rPr>
        <w:rFonts w:ascii="Arial" w:hAnsi="Arial" w:hint="default"/>
      </w:rPr>
    </w:lvl>
    <w:lvl w:ilvl="6" w:tplc="B260BA2A" w:tentative="1">
      <w:start w:val="1"/>
      <w:numFmt w:val="bullet"/>
      <w:lvlText w:val="•"/>
      <w:lvlJc w:val="left"/>
      <w:pPr>
        <w:tabs>
          <w:tab w:val="num" w:pos="5040"/>
        </w:tabs>
        <w:ind w:left="5040" w:hanging="360"/>
      </w:pPr>
      <w:rPr>
        <w:rFonts w:ascii="Arial" w:hAnsi="Arial" w:hint="default"/>
      </w:rPr>
    </w:lvl>
    <w:lvl w:ilvl="7" w:tplc="5C049722" w:tentative="1">
      <w:start w:val="1"/>
      <w:numFmt w:val="bullet"/>
      <w:lvlText w:val="•"/>
      <w:lvlJc w:val="left"/>
      <w:pPr>
        <w:tabs>
          <w:tab w:val="num" w:pos="5760"/>
        </w:tabs>
        <w:ind w:left="5760" w:hanging="360"/>
      </w:pPr>
      <w:rPr>
        <w:rFonts w:ascii="Arial" w:hAnsi="Arial" w:hint="default"/>
      </w:rPr>
    </w:lvl>
    <w:lvl w:ilvl="8" w:tplc="967C85FC" w:tentative="1">
      <w:start w:val="1"/>
      <w:numFmt w:val="bullet"/>
      <w:lvlText w:val="•"/>
      <w:lvlJc w:val="left"/>
      <w:pPr>
        <w:tabs>
          <w:tab w:val="num" w:pos="6480"/>
        </w:tabs>
        <w:ind w:left="6480" w:hanging="360"/>
      </w:pPr>
      <w:rPr>
        <w:rFonts w:ascii="Arial" w:hAnsi="Arial" w:hint="default"/>
      </w:rPr>
    </w:lvl>
  </w:abstractNum>
  <w:abstractNum w:abstractNumId="18">
    <w:nsid w:val="65AF3504"/>
    <w:multiLevelType w:val="hybridMultilevel"/>
    <w:tmpl w:val="3AA079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1E6FD4"/>
    <w:multiLevelType w:val="hybridMultilevel"/>
    <w:tmpl w:val="3DD09F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10"/>
  </w:num>
  <w:num w:numId="4">
    <w:abstractNumId w:val="6"/>
  </w:num>
  <w:num w:numId="5">
    <w:abstractNumId w:val="5"/>
  </w:num>
  <w:num w:numId="6">
    <w:abstractNumId w:val="8"/>
  </w:num>
  <w:num w:numId="7">
    <w:abstractNumId w:val="21"/>
  </w:num>
  <w:num w:numId="8">
    <w:abstractNumId w:val="20"/>
  </w:num>
  <w:num w:numId="9">
    <w:abstractNumId w:val="16"/>
  </w:num>
  <w:num w:numId="10">
    <w:abstractNumId w:val="3"/>
  </w:num>
  <w:num w:numId="11">
    <w:abstractNumId w:val="19"/>
  </w:num>
  <w:num w:numId="12">
    <w:abstractNumId w:val="9"/>
  </w:num>
  <w:num w:numId="13">
    <w:abstractNumId w:val="0"/>
  </w:num>
  <w:num w:numId="14">
    <w:abstractNumId w:val="12"/>
  </w:num>
  <w:num w:numId="15">
    <w:abstractNumId w:val="11"/>
  </w:num>
  <w:num w:numId="16">
    <w:abstractNumId w:val="14"/>
  </w:num>
  <w:num w:numId="17">
    <w:abstractNumId w:val="18"/>
  </w:num>
  <w:num w:numId="18">
    <w:abstractNumId w:val="2"/>
  </w:num>
  <w:num w:numId="19">
    <w:abstractNumId w:val="17"/>
  </w:num>
  <w:num w:numId="20">
    <w:abstractNumId w:val="22"/>
  </w:num>
  <w:num w:numId="21">
    <w:abstractNumId w:val="7"/>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yNwMiUzMTcyNzAyUdpeDU4uLM/DyQAsNaAORTG0gsAAAA"/>
  </w:docVars>
  <w:rsids>
    <w:rsidRoot w:val="00C65ECE"/>
    <w:rsid w:val="000000E1"/>
    <w:rsid w:val="00002C40"/>
    <w:rsid w:val="000037AA"/>
    <w:rsid w:val="000045F6"/>
    <w:rsid w:val="00006A84"/>
    <w:rsid w:val="00010A84"/>
    <w:rsid w:val="000174CF"/>
    <w:rsid w:val="000346A1"/>
    <w:rsid w:val="00045E68"/>
    <w:rsid w:val="000466CB"/>
    <w:rsid w:val="000505A2"/>
    <w:rsid w:val="00053729"/>
    <w:rsid w:val="000630B1"/>
    <w:rsid w:val="00063DBA"/>
    <w:rsid w:val="000672A8"/>
    <w:rsid w:val="000718BF"/>
    <w:rsid w:val="000817F4"/>
    <w:rsid w:val="00082544"/>
    <w:rsid w:val="000828C3"/>
    <w:rsid w:val="00090988"/>
    <w:rsid w:val="00093BB2"/>
    <w:rsid w:val="000A0835"/>
    <w:rsid w:val="000A1E17"/>
    <w:rsid w:val="000B4465"/>
    <w:rsid w:val="000C1108"/>
    <w:rsid w:val="000C1474"/>
    <w:rsid w:val="000C1D77"/>
    <w:rsid w:val="000C4800"/>
    <w:rsid w:val="000D7EC1"/>
    <w:rsid w:val="000E2A05"/>
    <w:rsid w:val="000F4220"/>
    <w:rsid w:val="000F4719"/>
    <w:rsid w:val="00101477"/>
    <w:rsid w:val="00103CC0"/>
    <w:rsid w:val="001124A7"/>
    <w:rsid w:val="00113A49"/>
    <w:rsid w:val="00114BFF"/>
    <w:rsid w:val="00115161"/>
    <w:rsid w:val="00117D98"/>
    <w:rsid w:val="0012219C"/>
    <w:rsid w:val="0012572A"/>
    <w:rsid w:val="001326D3"/>
    <w:rsid w:val="00132746"/>
    <w:rsid w:val="001377C0"/>
    <w:rsid w:val="00141080"/>
    <w:rsid w:val="001508B1"/>
    <w:rsid w:val="001518D9"/>
    <w:rsid w:val="0015483D"/>
    <w:rsid w:val="0016351D"/>
    <w:rsid w:val="001657CE"/>
    <w:rsid w:val="00167C3E"/>
    <w:rsid w:val="00177020"/>
    <w:rsid w:val="0019015F"/>
    <w:rsid w:val="001923F9"/>
    <w:rsid w:val="00193AAF"/>
    <w:rsid w:val="001A4D5F"/>
    <w:rsid w:val="001A62D0"/>
    <w:rsid w:val="001B29E4"/>
    <w:rsid w:val="001B5545"/>
    <w:rsid w:val="001B628F"/>
    <w:rsid w:val="001B6BC9"/>
    <w:rsid w:val="001B6F5D"/>
    <w:rsid w:val="001C4A63"/>
    <w:rsid w:val="001D0055"/>
    <w:rsid w:val="001D0451"/>
    <w:rsid w:val="001F2A39"/>
    <w:rsid w:val="00204C93"/>
    <w:rsid w:val="0021005C"/>
    <w:rsid w:val="00214B6E"/>
    <w:rsid w:val="0021725A"/>
    <w:rsid w:val="00231A93"/>
    <w:rsid w:val="00233D55"/>
    <w:rsid w:val="0023586F"/>
    <w:rsid w:val="0024333A"/>
    <w:rsid w:val="002449AB"/>
    <w:rsid w:val="0024549B"/>
    <w:rsid w:val="00266A93"/>
    <w:rsid w:val="0027019D"/>
    <w:rsid w:val="00293D0A"/>
    <w:rsid w:val="002964EF"/>
    <w:rsid w:val="002A1AC8"/>
    <w:rsid w:val="002A2582"/>
    <w:rsid w:val="002A598B"/>
    <w:rsid w:val="002B2C46"/>
    <w:rsid w:val="002B645A"/>
    <w:rsid w:val="002C2BA5"/>
    <w:rsid w:val="002C51A5"/>
    <w:rsid w:val="002C7298"/>
    <w:rsid w:val="002D4F25"/>
    <w:rsid w:val="002D603A"/>
    <w:rsid w:val="002E64FA"/>
    <w:rsid w:val="002F037B"/>
    <w:rsid w:val="002F5B70"/>
    <w:rsid w:val="00300206"/>
    <w:rsid w:val="00305C8C"/>
    <w:rsid w:val="00316179"/>
    <w:rsid w:val="00317754"/>
    <w:rsid w:val="00334759"/>
    <w:rsid w:val="00343E1B"/>
    <w:rsid w:val="00353712"/>
    <w:rsid w:val="00357C99"/>
    <w:rsid w:val="003667A8"/>
    <w:rsid w:val="00373F50"/>
    <w:rsid w:val="00380551"/>
    <w:rsid w:val="00397D6C"/>
    <w:rsid w:val="003A3B92"/>
    <w:rsid w:val="003B3D8F"/>
    <w:rsid w:val="003C0514"/>
    <w:rsid w:val="003C0DD9"/>
    <w:rsid w:val="003C4E86"/>
    <w:rsid w:val="003D19D8"/>
    <w:rsid w:val="003E5710"/>
    <w:rsid w:val="003F16FA"/>
    <w:rsid w:val="004046AC"/>
    <w:rsid w:val="0041660D"/>
    <w:rsid w:val="004247B0"/>
    <w:rsid w:val="004275A3"/>
    <w:rsid w:val="00431ED9"/>
    <w:rsid w:val="004443F2"/>
    <w:rsid w:val="00446D6C"/>
    <w:rsid w:val="00451AE0"/>
    <w:rsid w:val="00454681"/>
    <w:rsid w:val="00457A0D"/>
    <w:rsid w:val="0046118F"/>
    <w:rsid w:val="004756CD"/>
    <w:rsid w:val="0047748E"/>
    <w:rsid w:val="00486CCA"/>
    <w:rsid w:val="00490A90"/>
    <w:rsid w:val="0049145A"/>
    <w:rsid w:val="00494948"/>
    <w:rsid w:val="00496FA1"/>
    <w:rsid w:val="004A2573"/>
    <w:rsid w:val="004B23AA"/>
    <w:rsid w:val="004B5E92"/>
    <w:rsid w:val="004C583C"/>
    <w:rsid w:val="004D257E"/>
    <w:rsid w:val="004D45BA"/>
    <w:rsid w:val="004E2189"/>
    <w:rsid w:val="004E6A80"/>
    <w:rsid w:val="004E74FD"/>
    <w:rsid w:val="004F0D48"/>
    <w:rsid w:val="004F7D6D"/>
    <w:rsid w:val="00503B48"/>
    <w:rsid w:val="00507834"/>
    <w:rsid w:val="0051183F"/>
    <w:rsid w:val="00517B1D"/>
    <w:rsid w:val="005335B9"/>
    <w:rsid w:val="0054038E"/>
    <w:rsid w:val="00540940"/>
    <w:rsid w:val="0054288D"/>
    <w:rsid w:val="00543F6D"/>
    <w:rsid w:val="00555BAA"/>
    <w:rsid w:val="00555E9C"/>
    <w:rsid w:val="00562720"/>
    <w:rsid w:val="00563582"/>
    <w:rsid w:val="00563888"/>
    <w:rsid w:val="0057735E"/>
    <w:rsid w:val="0058303C"/>
    <w:rsid w:val="0058625B"/>
    <w:rsid w:val="00587EC8"/>
    <w:rsid w:val="005B008F"/>
    <w:rsid w:val="005B4A74"/>
    <w:rsid w:val="005B77DB"/>
    <w:rsid w:val="005D0D6B"/>
    <w:rsid w:val="005D7101"/>
    <w:rsid w:val="005E1CD2"/>
    <w:rsid w:val="005E460D"/>
    <w:rsid w:val="005F746E"/>
    <w:rsid w:val="00600908"/>
    <w:rsid w:val="00600BAD"/>
    <w:rsid w:val="00605451"/>
    <w:rsid w:val="006064A4"/>
    <w:rsid w:val="00613A44"/>
    <w:rsid w:val="00613D21"/>
    <w:rsid w:val="00620B39"/>
    <w:rsid w:val="0062149B"/>
    <w:rsid w:val="00623B94"/>
    <w:rsid w:val="00625DCE"/>
    <w:rsid w:val="00633C00"/>
    <w:rsid w:val="00634BC4"/>
    <w:rsid w:val="0064075D"/>
    <w:rsid w:val="00642681"/>
    <w:rsid w:val="00643152"/>
    <w:rsid w:val="00645BAD"/>
    <w:rsid w:val="00663E0F"/>
    <w:rsid w:val="006647D0"/>
    <w:rsid w:val="00682CBD"/>
    <w:rsid w:val="00687AE4"/>
    <w:rsid w:val="006A461E"/>
    <w:rsid w:val="006B1449"/>
    <w:rsid w:val="006B3CAC"/>
    <w:rsid w:val="006B5999"/>
    <w:rsid w:val="006B6999"/>
    <w:rsid w:val="006C0469"/>
    <w:rsid w:val="006C1908"/>
    <w:rsid w:val="006C2921"/>
    <w:rsid w:val="006D3820"/>
    <w:rsid w:val="006D4ECE"/>
    <w:rsid w:val="006D718D"/>
    <w:rsid w:val="006D736A"/>
    <w:rsid w:val="006E0D52"/>
    <w:rsid w:val="006E422F"/>
    <w:rsid w:val="006E4BFE"/>
    <w:rsid w:val="006F1252"/>
    <w:rsid w:val="006F1F70"/>
    <w:rsid w:val="00704CA6"/>
    <w:rsid w:val="00704E16"/>
    <w:rsid w:val="00710BD4"/>
    <w:rsid w:val="007142BE"/>
    <w:rsid w:val="00717504"/>
    <w:rsid w:val="007261EF"/>
    <w:rsid w:val="007308BE"/>
    <w:rsid w:val="00745023"/>
    <w:rsid w:val="00746897"/>
    <w:rsid w:val="00765D2F"/>
    <w:rsid w:val="00777BDC"/>
    <w:rsid w:val="00781384"/>
    <w:rsid w:val="00782940"/>
    <w:rsid w:val="00784B48"/>
    <w:rsid w:val="00784E9B"/>
    <w:rsid w:val="007C25EC"/>
    <w:rsid w:val="007C476D"/>
    <w:rsid w:val="007D6805"/>
    <w:rsid w:val="007E11B0"/>
    <w:rsid w:val="007E1592"/>
    <w:rsid w:val="007F0BED"/>
    <w:rsid w:val="007F0D9F"/>
    <w:rsid w:val="00804C6E"/>
    <w:rsid w:val="0081605F"/>
    <w:rsid w:val="008202EA"/>
    <w:rsid w:val="008246E9"/>
    <w:rsid w:val="00830329"/>
    <w:rsid w:val="008306EC"/>
    <w:rsid w:val="00832D60"/>
    <w:rsid w:val="00844290"/>
    <w:rsid w:val="00850AD2"/>
    <w:rsid w:val="008576DB"/>
    <w:rsid w:val="00861724"/>
    <w:rsid w:val="00865E09"/>
    <w:rsid w:val="0086761D"/>
    <w:rsid w:val="00872971"/>
    <w:rsid w:val="00873747"/>
    <w:rsid w:val="00875DD1"/>
    <w:rsid w:val="00877C13"/>
    <w:rsid w:val="00880AAD"/>
    <w:rsid w:val="00887ACD"/>
    <w:rsid w:val="0089379B"/>
    <w:rsid w:val="0089532D"/>
    <w:rsid w:val="008B14DF"/>
    <w:rsid w:val="008B41E5"/>
    <w:rsid w:val="008B44CD"/>
    <w:rsid w:val="008B67C2"/>
    <w:rsid w:val="008D02BC"/>
    <w:rsid w:val="008D16BB"/>
    <w:rsid w:val="008E0829"/>
    <w:rsid w:val="008E2963"/>
    <w:rsid w:val="008E303E"/>
    <w:rsid w:val="008F12E4"/>
    <w:rsid w:val="008F6130"/>
    <w:rsid w:val="00904118"/>
    <w:rsid w:val="00904BCC"/>
    <w:rsid w:val="00904DD4"/>
    <w:rsid w:val="00910AA5"/>
    <w:rsid w:val="00917C63"/>
    <w:rsid w:val="00917DD5"/>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5BBC"/>
    <w:rsid w:val="009A722C"/>
    <w:rsid w:val="009A7664"/>
    <w:rsid w:val="009C1BF8"/>
    <w:rsid w:val="009C2774"/>
    <w:rsid w:val="009C525D"/>
    <w:rsid w:val="009C67A9"/>
    <w:rsid w:val="009D4D7C"/>
    <w:rsid w:val="009E1190"/>
    <w:rsid w:val="009E20C2"/>
    <w:rsid w:val="009E24CE"/>
    <w:rsid w:val="009E38F1"/>
    <w:rsid w:val="009E53E5"/>
    <w:rsid w:val="009F11F6"/>
    <w:rsid w:val="009F3DB5"/>
    <w:rsid w:val="009F4328"/>
    <w:rsid w:val="00A034D1"/>
    <w:rsid w:val="00A04301"/>
    <w:rsid w:val="00A07404"/>
    <w:rsid w:val="00A166E2"/>
    <w:rsid w:val="00A16F9A"/>
    <w:rsid w:val="00A20084"/>
    <w:rsid w:val="00A20874"/>
    <w:rsid w:val="00A241AC"/>
    <w:rsid w:val="00A260D2"/>
    <w:rsid w:val="00A27484"/>
    <w:rsid w:val="00A42B22"/>
    <w:rsid w:val="00A44E7A"/>
    <w:rsid w:val="00A47B60"/>
    <w:rsid w:val="00A54F4A"/>
    <w:rsid w:val="00A62A61"/>
    <w:rsid w:val="00A64E37"/>
    <w:rsid w:val="00A65528"/>
    <w:rsid w:val="00A656AF"/>
    <w:rsid w:val="00A7194C"/>
    <w:rsid w:val="00A73EBA"/>
    <w:rsid w:val="00A8321D"/>
    <w:rsid w:val="00A8367E"/>
    <w:rsid w:val="00A85587"/>
    <w:rsid w:val="00A94DD4"/>
    <w:rsid w:val="00AA1C5A"/>
    <w:rsid w:val="00AA560A"/>
    <w:rsid w:val="00AA7D73"/>
    <w:rsid w:val="00AB2D1D"/>
    <w:rsid w:val="00AB3994"/>
    <w:rsid w:val="00AC342E"/>
    <w:rsid w:val="00AF2139"/>
    <w:rsid w:val="00AF56F7"/>
    <w:rsid w:val="00B1021D"/>
    <w:rsid w:val="00B1084E"/>
    <w:rsid w:val="00B14241"/>
    <w:rsid w:val="00B24B94"/>
    <w:rsid w:val="00B27C87"/>
    <w:rsid w:val="00B31672"/>
    <w:rsid w:val="00B35B85"/>
    <w:rsid w:val="00B40E82"/>
    <w:rsid w:val="00B4189E"/>
    <w:rsid w:val="00B63C6F"/>
    <w:rsid w:val="00B66A1D"/>
    <w:rsid w:val="00B67097"/>
    <w:rsid w:val="00B7124B"/>
    <w:rsid w:val="00B73B2C"/>
    <w:rsid w:val="00B75B65"/>
    <w:rsid w:val="00B840C9"/>
    <w:rsid w:val="00B87800"/>
    <w:rsid w:val="00B91057"/>
    <w:rsid w:val="00BA1C56"/>
    <w:rsid w:val="00BA2E08"/>
    <w:rsid w:val="00BA4988"/>
    <w:rsid w:val="00BA73B2"/>
    <w:rsid w:val="00BB3E79"/>
    <w:rsid w:val="00BB4899"/>
    <w:rsid w:val="00BC400B"/>
    <w:rsid w:val="00BD797F"/>
    <w:rsid w:val="00BE0F41"/>
    <w:rsid w:val="00BE29DB"/>
    <w:rsid w:val="00BE6C3C"/>
    <w:rsid w:val="00BF190C"/>
    <w:rsid w:val="00C0002E"/>
    <w:rsid w:val="00C020F5"/>
    <w:rsid w:val="00C06840"/>
    <w:rsid w:val="00C109F4"/>
    <w:rsid w:val="00C15E4F"/>
    <w:rsid w:val="00C4039D"/>
    <w:rsid w:val="00C45CBB"/>
    <w:rsid w:val="00C4737F"/>
    <w:rsid w:val="00C50C53"/>
    <w:rsid w:val="00C5178D"/>
    <w:rsid w:val="00C53DF4"/>
    <w:rsid w:val="00C54DFE"/>
    <w:rsid w:val="00C65ECE"/>
    <w:rsid w:val="00C72237"/>
    <w:rsid w:val="00C76F9D"/>
    <w:rsid w:val="00C82090"/>
    <w:rsid w:val="00C8257A"/>
    <w:rsid w:val="00C8546F"/>
    <w:rsid w:val="00C91846"/>
    <w:rsid w:val="00C96715"/>
    <w:rsid w:val="00CA0C2E"/>
    <w:rsid w:val="00CA0EC2"/>
    <w:rsid w:val="00CA1C9B"/>
    <w:rsid w:val="00CA205D"/>
    <w:rsid w:val="00CA33F4"/>
    <w:rsid w:val="00CA508B"/>
    <w:rsid w:val="00CB3828"/>
    <w:rsid w:val="00CB459D"/>
    <w:rsid w:val="00CB555A"/>
    <w:rsid w:val="00CC5325"/>
    <w:rsid w:val="00CD2D0A"/>
    <w:rsid w:val="00CD54C8"/>
    <w:rsid w:val="00CE4FEA"/>
    <w:rsid w:val="00CE5218"/>
    <w:rsid w:val="00CF5F80"/>
    <w:rsid w:val="00D00418"/>
    <w:rsid w:val="00D013DD"/>
    <w:rsid w:val="00D055C9"/>
    <w:rsid w:val="00D11617"/>
    <w:rsid w:val="00D215DA"/>
    <w:rsid w:val="00D218A5"/>
    <w:rsid w:val="00D22499"/>
    <w:rsid w:val="00D2749D"/>
    <w:rsid w:val="00D34D8C"/>
    <w:rsid w:val="00D45661"/>
    <w:rsid w:val="00D47151"/>
    <w:rsid w:val="00D55589"/>
    <w:rsid w:val="00D61BEF"/>
    <w:rsid w:val="00D65C86"/>
    <w:rsid w:val="00D7117B"/>
    <w:rsid w:val="00D76717"/>
    <w:rsid w:val="00D77A36"/>
    <w:rsid w:val="00D82808"/>
    <w:rsid w:val="00D91965"/>
    <w:rsid w:val="00D95A1F"/>
    <w:rsid w:val="00DA359A"/>
    <w:rsid w:val="00DA5A60"/>
    <w:rsid w:val="00DC2402"/>
    <w:rsid w:val="00DC4E47"/>
    <w:rsid w:val="00DD1806"/>
    <w:rsid w:val="00DD58BD"/>
    <w:rsid w:val="00DD7800"/>
    <w:rsid w:val="00DE34CF"/>
    <w:rsid w:val="00DE4731"/>
    <w:rsid w:val="00E01638"/>
    <w:rsid w:val="00E021FB"/>
    <w:rsid w:val="00E0434B"/>
    <w:rsid w:val="00E04580"/>
    <w:rsid w:val="00E046F4"/>
    <w:rsid w:val="00E05AD5"/>
    <w:rsid w:val="00E0717C"/>
    <w:rsid w:val="00E10D07"/>
    <w:rsid w:val="00E15BB0"/>
    <w:rsid w:val="00E23F10"/>
    <w:rsid w:val="00E300EC"/>
    <w:rsid w:val="00E449FF"/>
    <w:rsid w:val="00E46E3C"/>
    <w:rsid w:val="00E55E6D"/>
    <w:rsid w:val="00E60005"/>
    <w:rsid w:val="00E72DF3"/>
    <w:rsid w:val="00E73AEA"/>
    <w:rsid w:val="00E77C7B"/>
    <w:rsid w:val="00E830E6"/>
    <w:rsid w:val="00E92422"/>
    <w:rsid w:val="00E928C5"/>
    <w:rsid w:val="00E94773"/>
    <w:rsid w:val="00EA0AE5"/>
    <w:rsid w:val="00EA792E"/>
    <w:rsid w:val="00EA7A0E"/>
    <w:rsid w:val="00EB0C62"/>
    <w:rsid w:val="00EB0F56"/>
    <w:rsid w:val="00EB29F8"/>
    <w:rsid w:val="00EB30E0"/>
    <w:rsid w:val="00EC13E8"/>
    <w:rsid w:val="00EC3144"/>
    <w:rsid w:val="00ED3C96"/>
    <w:rsid w:val="00EE192E"/>
    <w:rsid w:val="00EE7548"/>
    <w:rsid w:val="00F02387"/>
    <w:rsid w:val="00F06672"/>
    <w:rsid w:val="00F1034E"/>
    <w:rsid w:val="00F124D7"/>
    <w:rsid w:val="00F14EEB"/>
    <w:rsid w:val="00F1603F"/>
    <w:rsid w:val="00F203C5"/>
    <w:rsid w:val="00F208B3"/>
    <w:rsid w:val="00F20B90"/>
    <w:rsid w:val="00F21424"/>
    <w:rsid w:val="00F21740"/>
    <w:rsid w:val="00F23892"/>
    <w:rsid w:val="00F24DFD"/>
    <w:rsid w:val="00F26A82"/>
    <w:rsid w:val="00F26DE5"/>
    <w:rsid w:val="00F275E3"/>
    <w:rsid w:val="00F34719"/>
    <w:rsid w:val="00F34DC0"/>
    <w:rsid w:val="00F41585"/>
    <w:rsid w:val="00F41AB0"/>
    <w:rsid w:val="00F46D95"/>
    <w:rsid w:val="00F53718"/>
    <w:rsid w:val="00F6772C"/>
    <w:rsid w:val="00F71545"/>
    <w:rsid w:val="00F83B5A"/>
    <w:rsid w:val="00F84913"/>
    <w:rsid w:val="00F90958"/>
    <w:rsid w:val="00F938A0"/>
    <w:rsid w:val="00F93A04"/>
    <w:rsid w:val="00F96F14"/>
    <w:rsid w:val="00FA2433"/>
    <w:rsid w:val="00FA37AC"/>
    <w:rsid w:val="00FA610A"/>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4:defaultImageDpi w14:val="300"/>
  <w15:docId w15:val="{1C69AB84-8418-4372-B168-8CCD2D96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6183863">
      <w:bodyDiv w:val="1"/>
      <w:marLeft w:val="0"/>
      <w:marRight w:val="0"/>
      <w:marTop w:val="0"/>
      <w:marBottom w:val="0"/>
      <w:divBdr>
        <w:top w:val="none" w:sz="0" w:space="0" w:color="auto"/>
        <w:left w:val="none" w:sz="0" w:space="0" w:color="auto"/>
        <w:bottom w:val="none" w:sz="0" w:space="0" w:color="auto"/>
        <w:right w:val="none" w:sz="0" w:space="0" w:color="auto"/>
      </w:divBdr>
      <w:divsChild>
        <w:div w:id="726879205">
          <w:marLeft w:val="547"/>
          <w:marRight w:val="0"/>
          <w:marTop w:val="106"/>
          <w:marBottom w:val="0"/>
          <w:divBdr>
            <w:top w:val="none" w:sz="0" w:space="0" w:color="auto"/>
            <w:left w:val="none" w:sz="0" w:space="0" w:color="auto"/>
            <w:bottom w:val="none" w:sz="0" w:space="0" w:color="auto"/>
            <w:right w:val="none" w:sz="0" w:space="0" w:color="auto"/>
          </w:divBdr>
        </w:div>
        <w:div w:id="1373458652">
          <w:marLeft w:val="547"/>
          <w:marRight w:val="0"/>
          <w:marTop w:val="106"/>
          <w:marBottom w:val="0"/>
          <w:divBdr>
            <w:top w:val="none" w:sz="0" w:space="0" w:color="auto"/>
            <w:left w:val="none" w:sz="0" w:space="0" w:color="auto"/>
            <w:bottom w:val="none" w:sz="0" w:space="0" w:color="auto"/>
            <w:right w:val="none" w:sz="0" w:space="0" w:color="auto"/>
          </w:divBdr>
        </w:div>
        <w:div w:id="571504492">
          <w:marLeft w:val="547"/>
          <w:marRight w:val="0"/>
          <w:marTop w:val="106"/>
          <w:marBottom w:val="0"/>
          <w:divBdr>
            <w:top w:val="none" w:sz="0" w:space="0" w:color="auto"/>
            <w:left w:val="none" w:sz="0" w:space="0" w:color="auto"/>
            <w:bottom w:val="none" w:sz="0" w:space="0" w:color="auto"/>
            <w:right w:val="none" w:sz="0" w:space="0" w:color="auto"/>
          </w:divBdr>
        </w:div>
        <w:div w:id="152723992">
          <w:marLeft w:val="547"/>
          <w:marRight w:val="0"/>
          <w:marTop w:val="106"/>
          <w:marBottom w:val="0"/>
          <w:divBdr>
            <w:top w:val="none" w:sz="0" w:space="0" w:color="auto"/>
            <w:left w:val="none" w:sz="0" w:space="0" w:color="auto"/>
            <w:bottom w:val="none" w:sz="0" w:space="0" w:color="auto"/>
            <w:right w:val="none" w:sz="0" w:space="0" w:color="auto"/>
          </w:divBdr>
        </w:div>
        <w:div w:id="1705397350">
          <w:marLeft w:val="547"/>
          <w:marRight w:val="0"/>
          <w:marTop w:val="106"/>
          <w:marBottom w:val="0"/>
          <w:divBdr>
            <w:top w:val="none" w:sz="0" w:space="0" w:color="auto"/>
            <w:left w:val="none" w:sz="0" w:space="0" w:color="auto"/>
            <w:bottom w:val="none" w:sz="0" w:space="0" w:color="auto"/>
            <w:right w:val="none" w:sz="0" w:space="0" w:color="auto"/>
          </w:divBdr>
        </w:div>
        <w:div w:id="1109741389">
          <w:marLeft w:val="547"/>
          <w:marRight w:val="0"/>
          <w:marTop w:val="106"/>
          <w:marBottom w:val="0"/>
          <w:divBdr>
            <w:top w:val="none" w:sz="0" w:space="0" w:color="auto"/>
            <w:left w:val="none" w:sz="0" w:space="0" w:color="auto"/>
            <w:bottom w:val="none" w:sz="0" w:space="0" w:color="auto"/>
            <w:right w:val="none" w:sz="0" w:space="0" w:color="auto"/>
          </w:divBdr>
        </w:div>
      </w:divsChild>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113F-C753-45C4-A278-E92E11A7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3</cp:revision>
  <dcterms:created xsi:type="dcterms:W3CDTF">2020-03-23T00:04:00Z</dcterms:created>
  <dcterms:modified xsi:type="dcterms:W3CDTF">2022-06-18T23:32:00Z</dcterms:modified>
</cp:coreProperties>
</file>